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69AE33D2">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3FBDA032">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67D878D4" w:rsidR="003D5418" w:rsidRPr="00F500FA" w:rsidRDefault="00F500FA" w:rsidP="00F500FA">
                            <w:pPr>
                              <w:pStyle w:val="Title"/>
                              <w:spacing w:before="409" w:line="177" w:lineRule="auto"/>
                              <w:ind w:left="0" w:right="5181"/>
                              <w:rPr>
                                <w:rFonts w:ascii="Manrope" w:hAnsi="Manrope"/>
                                <w:color w:val="FFFF00"/>
                                <w:sz w:val="46"/>
                              </w:rPr>
                            </w:pPr>
                            <w:r w:rsidRPr="00F500FA">
                              <w:rPr>
                                <w:rFonts w:ascii="Manrope" w:hAnsi="Manrope"/>
                                <w:color w:val="FFFFFF" w:themeColor="background1"/>
                                <w:sz w:val="46"/>
                              </w:rPr>
                              <w:t>[</w:t>
                            </w:r>
                            <w:r w:rsidRPr="00F500FA">
                              <w:rPr>
                                <w:rFonts w:ascii="Manrope" w:hAnsi="Manrope"/>
                                <w:color w:val="FFFF00"/>
                                <w:sz w:val="46"/>
                              </w:rPr>
                              <w:t>INSERT NAME OF SCHOOL</w:t>
                            </w:r>
                            <w:r w:rsidRPr="00F500FA">
                              <w:rPr>
                                <w:rFonts w:ascii="Manrope" w:hAnsi="Manrope"/>
                                <w:color w:val="FFFFFF" w:themeColor="background1"/>
                                <w:sz w:val="46"/>
                              </w:rPr>
                              <w:t>]</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" filled="f" stroked="f" strokeweight=".5pt">
                <v:textbo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67D878D4" w:rsidR="003D5418" w:rsidRPr="00F500FA" w:rsidRDefault="00F500FA" w:rsidP="00F500FA">
                      <w:pPr>
                        <w:pStyle w:val="Title"/>
                        <w:spacing w:before="409" w:line="177" w:lineRule="auto"/>
                        <w:ind w:left="0" w:right="5181"/>
                        <w:rPr>
                          <w:rFonts w:ascii="Manrope" w:hAnsi="Manrope"/>
                          <w:color w:val="FFFF00"/>
                          <w:sz w:val="46"/>
                        </w:rPr>
                      </w:pPr>
                      <w:r w:rsidRPr="00F500FA">
                        <w:rPr>
                          <w:rFonts w:ascii="Manrope" w:hAnsi="Manrope"/>
                          <w:color w:val="FFFFFF" w:themeColor="background1"/>
                          <w:sz w:val="46"/>
                        </w:rPr>
                        <w:t>[</w:t>
                      </w:r>
                      <w:r w:rsidRPr="00F500FA">
                        <w:rPr>
                          <w:rFonts w:ascii="Manrope" w:hAnsi="Manrope"/>
                          <w:color w:val="FFFF00"/>
                          <w:sz w:val="46"/>
                        </w:rPr>
                        <w:t>INSERT NAME OF SCHOOL</w:t>
                      </w:r>
                      <w:r w:rsidRPr="00F500FA">
                        <w:rPr>
                          <w:rFonts w:ascii="Manrope" w:hAnsi="Manrope"/>
                          <w:color w:val="FFFFFF" w:themeColor="background1"/>
                          <w:sz w:val="46"/>
                        </w:rPr>
                        <w:t>]</w:t>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15851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04F97C6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Pr="003C2F4C">
              <w:rPr>
                <w:rStyle w:val="Hyperlink"/>
                <w:rFonts w:ascii="Arial" w:eastAsia="Times New Roman" w:hAnsi="Arial" w:cs="Arial"/>
                <w:b/>
                <w:bCs/>
                <w:noProof/>
                <w:sz w:val="20"/>
                <w:szCs w:val="20"/>
                <w:lang w:val="en-GB"/>
              </w:rPr>
              <w:t xml:space="preserve">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AIMS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w:t>
            </w:r>
            <w:r w:rsidRPr="003C2F4C">
              <w:rPr>
                <w:rFonts w:ascii="Arial" w:hAnsi="Arial" w:cs="Arial"/>
                <w:b/>
                <w:bCs/>
                <w:noProof/>
                <w:webHidden/>
                <w:sz w:val="20"/>
                <w:szCs w:val="20"/>
              </w:rPr>
              <w:fldChar w:fldCharType="end"/>
            </w:r>
          </w:hyperlink>
        </w:p>
        <w:p w14:paraId="25C92674" w14:textId="13FFFB4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Pr="003C2F4C">
              <w:rPr>
                <w:rStyle w:val="Hyperlink"/>
                <w:rFonts w:ascii="Arial" w:eastAsia="Times New Roman" w:hAnsi="Arial" w:cs="Arial"/>
                <w:b/>
                <w:bCs/>
                <w:noProof/>
                <w:sz w:val="20"/>
                <w:szCs w:val="20"/>
                <w:lang w:val="en-GB"/>
              </w:rPr>
              <w:t xml:space="preserve">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LEGISLATION &amp; GUIDANCE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4</w:t>
            </w:r>
            <w:r w:rsidRPr="003C2F4C">
              <w:rPr>
                <w:rFonts w:ascii="Arial" w:hAnsi="Arial" w:cs="Arial"/>
                <w:b/>
                <w:bCs/>
                <w:noProof/>
                <w:webHidden/>
                <w:sz w:val="20"/>
                <w:szCs w:val="20"/>
              </w:rPr>
              <w:fldChar w:fldCharType="end"/>
            </w:r>
          </w:hyperlink>
        </w:p>
        <w:p w14:paraId="30D4F05B" w14:textId="3A6579C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Pr="003C2F4C">
              <w:rPr>
                <w:rStyle w:val="Hyperlink"/>
                <w:rFonts w:ascii="Arial" w:eastAsia="Times New Roman" w:hAnsi="Arial" w:cs="Arial"/>
                <w:b/>
                <w:bCs/>
                <w:noProof/>
                <w:sz w:val="20"/>
                <w:szCs w:val="20"/>
                <w:lang w:val="en-GB"/>
              </w:rPr>
              <w:t xml:space="preserve">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ROLES AND RESPONSIBILITIES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5</w:t>
            </w:r>
            <w:r w:rsidRPr="003C2F4C">
              <w:rPr>
                <w:rFonts w:ascii="Arial" w:hAnsi="Arial" w:cs="Arial"/>
                <w:b/>
                <w:bCs/>
                <w:noProof/>
                <w:webHidden/>
                <w:sz w:val="20"/>
                <w:szCs w:val="20"/>
              </w:rPr>
              <w:fldChar w:fldCharType="end"/>
            </w:r>
          </w:hyperlink>
        </w:p>
        <w:p w14:paraId="7415A015" w14:textId="37D0B1FC"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Pr="003C2F4C">
              <w:rPr>
                <w:rStyle w:val="Hyperlink"/>
                <w:rFonts w:ascii="Arial" w:eastAsia="Arial" w:hAnsi="Arial" w:cs="Arial"/>
                <w:b/>
                <w:bCs/>
                <w:noProof/>
                <w:sz w:val="20"/>
                <w:szCs w:val="20"/>
                <w:lang w:val="en-GB"/>
              </w:rPr>
              <w:t xml:space="preserve">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EXPECTATIONS</w:t>
            </w:r>
            <w:r w:rsidRPr="003C2F4C">
              <w:rPr>
                <w:rStyle w:val="Hyperlink"/>
                <w:rFonts w:ascii="Arial" w:eastAsia="Arial" w:hAnsi="Arial" w:cs="Arial"/>
                <w:b/>
                <w:bCs/>
                <w:noProof/>
                <w:sz w:val="20"/>
                <w:szCs w:val="20"/>
                <w:lang w:val="en-GB"/>
              </w:rPr>
              <w:t xml:space="preserve"> OF PARENTS, CARERS, AND THOSE WITH PARENTAL RESPONSIBILITY</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8</w:t>
            </w:r>
            <w:r w:rsidRPr="003C2F4C">
              <w:rPr>
                <w:rFonts w:ascii="Arial" w:hAnsi="Arial" w:cs="Arial"/>
                <w:b/>
                <w:bCs/>
                <w:noProof/>
                <w:webHidden/>
                <w:sz w:val="20"/>
                <w:szCs w:val="20"/>
              </w:rPr>
              <w:fldChar w:fldCharType="end"/>
            </w:r>
          </w:hyperlink>
        </w:p>
        <w:p w14:paraId="7CAB3B56" w14:textId="74A52603"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Pr="003C2F4C">
              <w:rPr>
                <w:rStyle w:val="Hyperlink"/>
                <w:rFonts w:ascii="Arial" w:eastAsia="Times New Roman" w:hAnsi="Arial" w:cs="Arial"/>
                <w:b/>
                <w:bCs/>
                <w:noProof/>
                <w:sz w:val="20"/>
                <w:szCs w:val="20"/>
                <w:lang w:val="en-GB"/>
              </w:rPr>
              <w:t xml:space="preserve">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RECORDING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9</w:t>
            </w:r>
            <w:r w:rsidRPr="003C2F4C">
              <w:rPr>
                <w:rFonts w:ascii="Arial" w:hAnsi="Arial" w:cs="Arial"/>
                <w:b/>
                <w:bCs/>
                <w:noProof/>
                <w:webHidden/>
                <w:sz w:val="20"/>
                <w:szCs w:val="20"/>
              </w:rPr>
              <w:fldChar w:fldCharType="end"/>
            </w:r>
          </w:hyperlink>
        </w:p>
        <w:p w14:paraId="5010603B" w14:textId="4AA8ED49"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Pr="003C2F4C">
              <w:rPr>
                <w:rStyle w:val="Hyperlink"/>
                <w:rFonts w:ascii="Arial" w:eastAsia="Times New Roman" w:hAnsi="Arial" w:cs="Arial"/>
                <w:b/>
                <w:bCs/>
                <w:noProof/>
                <w:sz w:val="20"/>
                <w:szCs w:val="20"/>
                <w:lang w:val="en-GB"/>
              </w:rPr>
              <w:t xml:space="preserve">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AUTHORISED AND UNAUTHORISED ABSENCE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14</w:t>
            </w:r>
            <w:r w:rsidRPr="003C2F4C">
              <w:rPr>
                <w:rFonts w:ascii="Arial" w:hAnsi="Arial" w:cs="Arial"/>
                <w:b/>
                <w:bCs/>
                <w:noProof/>
                <w:webHidden/>
                <w:sz w:val="20"/>
                <w:szCs w:val="20"/>
              </w:rPr>
              <w:fldChar w:fldCharType="end"/>
            </w:r>
          </w:hyperlink>
        </w:p>
        <w:p w14:paraId="1F48995E" w14:textId="24C041CD"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Pr="003C2F4C">
              <w:rPr>
                <w:rStyle w:val="Hyperlink"/>
                <w:rFonts w:ascii="Arial" w:eastAsia="Times New Roman" w:hAnsi="Arial" w:cs="Arial"/>
                <w:b/>
                <w:bCs/>
                <w:noProof/>
                <w:sz w:val="20"/>
                <w:szCs w:val="20"/>
                <w:lang w:val="en-GB"/>
              </w:rPr>
              <w:t xml:space="preserve">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STRATEGIES FOR PROMOTING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306E22" w14:textId="386405F2"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Pr="003C2F4C">
              <w:rPr>
                <w:rStyle w:val="Hyperlink"/>
                <w:rFonts w:ascii="Arial" w:eastAsia="Times New Roman" w:hAnsi="Arial" w:cs="Arial"/>
                <w:b/>
                <w:bCs/>
                <w:noProof/>
                <w:sz w:val="20"/>
                <w:szCs w:val="20"/>
                <w:lang w:val="en-GB"/>
              </w:rPr>
              <w:t xml:space="preserve">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CHILDREN ABSENT FROM EDUCATION</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FDF707" w14:textId="1FEFAF22"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Pr="003C2F4C">
              <w:rPr>
                <w:rStyle w:val="Hyperlink"/>
                <w:rFonts w:ascii="Arial" w:eastAsia="Times New Roman" w:hAnsi="Arial" w:cs="Arial"/>
                <w:b/>
                <w:bCs/>
                <w:noProof/>
                <w:kern w:val="22"/>
                <w:sz w:val="20"/>
                <w:szCs w:val="20"/>
                <w:lang w:val="en-GB"/>
              </w:rPr>
              <w:t xml:space="preserve">10.0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THE MONITORING SYSTEM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_Toc207181092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18</w:t>
            </w:r>
            <w:r w:rsidRPr="003C2F4C">
              <w:rPr>
                <w:rFonts w:ascii="Arial" w:hAnsi="Arial" w:cs="Arial"/>
                <w:b/>
                <w:bCs/>
                <w:noProof/>
                <w:webHidden/>
                <w:sz w:val="20"/>
                <w:szCs w:val="20"/>
              </w:rPr>
              <w:fldChar w:fldCharType="end"/>
            </w:r>
          </w:hyperlink>
        </w:p>
        <w:p w14:paraId="0CFA97DF" w14:textId="2DE0B469"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Pr="003C2F4C">
              <w:rPr>
                <w:rStyle w:val="Hyperlink"/>
                <w:rFonts w:ascii="Arial" w:eastAsia="Times New Roman" w:hAnsi="Arial" w:cs="Arial"/>
                <w:b/>
                <w:bCs/>
                <w:noProof/>
                <w:kern w:val="22"/>
                <w:sz w:val="20"/>
                <w:szCs w:val="20"/>
                <w:lang w:val="en-GB"/>
              </w:rPr>
              <w:t xml:space="preserve">11.0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ATTENDANCE ACTION FLOW CHART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_Toc207181093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24</w:t>
            </w:r>
            <w:r w:rsidRPr="003C2F4C">
              <w:rPr>
                <w:rFonts w:ascii="Arial" w:hAnsi="Arial" w:cs="Arial"/>
                <w:b/>
                <w:bCs/>
                <w:noProof/>
                <w:webHidden/>
                <w:sz w:val="20"/>
                <w:szCs w:val="20"/>
              </w:rPr>
              <w:fldChar w:fldCharType="end"/>
            </w:r>
          </w:hyperlink>
        </w:p>
        <w:p w14:paraId="04A0EEB4" w14:textId="69AAC2B7"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Pr="003C2F4C">
              <w:rPr>
                <w:rStyle w:val="Hyperlink"/>
                <w:rFonts w:ascii="Arial" w:eastAsia="Times New Roman" w:hAnsi="Arial" w:cs="Arial"/>
                <w:b/>
                <w:bCs/>
                <w:noProof/>
                <w:kern w:val="22"/>
                <w:sz w:val="20"/>
                <w:szCs w:val="20"/>
                <w:lang w:val="en-GB"/>
              </w:rPr>
              <w:t xml:space="preserve">12.0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APPENDIX 1 – ATTENDANCE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25</w:t>
            </w:r>
            <w:r w:rsidRPr="003C2F4C">
              <w:rPr>
                <w:rFonts w:ascii="Arial" w:hAnsi="Arial" w:cs="Arial"/>
                <w:b/>
                <w:bCs/>
                <w:noProof/>
                <w:webHidden/>
                <w:sz w:val="20"/>
                <w:szCs w:val="20"/>
              </w:rPr>
              <w:fldChar w:fldCharType="end"/>
            </w:r>
          </w:hyperlink>
        </w:p>
        <w:p w14:paraId="2CF214B5" w14:textId="3DC62948"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Pr="003C2F4C">
              <w:rPr>
                <w:rStyle w:val="Hyperlink"/>
                <w:rFonts w:ascii="Arial" w:eastAsia="Times New Roman" w:hAnsi="Arial" w:cs="Arial"/>
                <w:b/>
                <w:bCs/>
                <w:noProof/>
                <w:sz w:val="20"/>
                <w:szCs w:val="20"/>
                <w:lang w:val="en-GB"/>
              </w:rPr>
              <w:t xml:space="preserve">13.0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2 – ATTENDANCE LETTER 2</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27</w:t>
            </w:r>
            <w:r w:rsidRPr="003C2F4C">
              <w:rPr>
                <w:rFonts w:ascii="Arial" w:hAnsi="Arial" w:cs="Arial"/>
                <w:b/>
                <w:bCs/>
                <w:noProof/>
                <w:webHidden/>
                <w:sz w:val="20"/>
                <w:szCs w:val="20"/>
              </w:rPr>
              <w:fldChar w:fldCharType="end"/>
            </w:r>
          </w:hyperlink>
        </w:p>
        <w:p w14:paraId="5E1128C3" w14:textId="5A9C9BE0"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Pr="003C2F4C">
              <w:rPr>
                <w:rStyle w:val="Hyperlink"/>
                <w:rFonts w:ascii="Arial" w:eastAsia="Times New Roman" w:hAnsi="Arial" w:cs="Arial"/>
                <w:b/>
                <w:bCs/>
                <w:noProof/>
                <w:sz w:val="20"/>
                <w:szCs w:val="20"/>
                <w:lang w:val="en-GB"/>
              </w:rPr>
              <w:t xml:space="preserve">14.0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3 – INVITATION TO ATTENDANCE CONTRACT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28</w:t>
            </w:r>
            <w:r w:rsidRPr="003C2F4C">
              <w:rPr>
                <w:rFonts w:ascii="Arial" w:hAnsi="Arial" w:cs="Arial"/>
                <w:b/>
                <w:bCs/>
                <w:noProof/>
                <w:webHidden/>
                <w:sz w:val="20"/>
                <w:szCs w:val="20"/>
              </w:rPr>
              <w:fldChar w:fldCharType="end"/>
            </w:r>
          </w:hyperlink>
        </w:p>
        <w:p w14:paraId="5355A5D8" w14:textId="474FA09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Pr="003C2F4C">
              <w:rPr>
                <w:rStyle w:val="Hyperlink"/>
                <w:rFonts w:ascii="Arial" w:eastAsia="Times New Roman" w:hAnsi="Arial" w:cs="Arial"/>
                <w:b/>
                <w:bCs/>
                <w:noProof/>
                <w:sz w:val="20"/>
                <w:szCs w:val="20"/>
                <w:lang w:val="en-GB"/>
              </w:rPr>
              <w:t xml:space="preserve">15.0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4 – FAILURE TO IMPROVE ATTENDANCE FOLLOWING ATTENDANCE PANEL</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29</w:t>
            </w:r>
            <w:r w:rsidRPr="003C2F4C">
              <w:rPr>
                <w:rFonts w:ascii="Arial" w:hAnsi="Arial" w:cs="Arial"/>
                <w:b/>
                <w:bCs/>
                <w:noProof/>
                <w:webHidden/>
                <w:sz w:val="20"/>
                <w:szCs w:val="20"/>
              </w:rPr>
              <w:fldChar w:fldCharType="end"/>
            </w:r>
          </w:hyperlink>
        </w:p>
        <w:p w14:paraId="17C8239E" w14:textId="0AC7584D"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Pr="003C2F4C">
              <w:rPr>
                <w:rStyle w:val="Hyperlink"/>
                <w:rFonts w:ascii="Arial" w:eastAsia="Times New Roman" w:hAnsi="Arial" w:cs="Arial"/>
                <w:b/>
                <w:bCs/>
                <w:noProof/>
                <w:sz w:val="20"/>
                <w:szCs w:val="20"/>
                <w:lang w:val="en-GB"/>
              </w:rPr>
              <w:t xml:space="preserve">16.0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5 – ATTENDANCE PANEL CLOSURE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31</w:t>
            </w:r>
            <w:r w:rsidRPr="003C2F4C">
              <w:rPr>
                <w:rFonts w:ascii="Arial" w:hAnsi="Arial" w:cs="Arial"/>
                <w:b/>
                <w:bCs/>
                <w:noProof/>
                <w:webHidden/>
                <w:sz w:val="20"/>
                <w:szCs w:val="20"/>
              </w:rPr>
              <w:fldChar w:fldCharType="end"/>
            </w:r>
          </w:hyperlink>
        </w:p>
        <w:p w14:paraId="740B1732" w14:textId="55E0D52C"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Pr="003C2F4C">
              <w:rPr>
                <w:rStyle w:val="Hyperlink"/>
                <w:rFonts w:ascii="Arial" w:eastAsia="Times New Roman" w:hAnsi="Arial" w:cs="Arial"/>
                <w:b/>
                <w:bCs/>
                <w:noProof/>
                <w:sz w:val="20"/>
                <w:szCs w:val="20"/>
                <w:lang w:val="en-GB"/>
              </w:rPr>
              <w:t xml:space="preserve">17.0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6 – LEGAL ACTION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32</w:t>
            </w:r>
            <w:r w:rsidRPr="003C2F4C">
              <w:rPr>
                <w:rFonts w:ascii="Arial" w:hAnsi="Arial" w:cs="Arial"/>
                <w:b/>
                <w:bCs/>
                <w:noProof/>
                <w:webHidden/>
                <w:sz w:val="20"/>
                <w:szCs w:val="20"/>
              </w:rPr>
              <w:fldChar w:fldCharType="end"/>
            </w:r>
          </w:hyperlink>
        </w:p>
        <w:p w14:paraId="6885DF35" w14:textId="2D17D44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Pr="003C2F4C">
              <w:rPr>
                <w:rStyle w:val="Hyperlink"/>
                <w:rFonts w:ascii="Arial" w:eastAsia="Times New Roman" w:hAnsi="Arial" w:cs="Arial"/>
                <w:b/>
                <w:bCs/>
                <w:noProof/>
                <w:sz w:val="20"/>
                <w:szCs w:val="20"/>
                <w:lang w:val="en-GB"/>
              </w:rPr>
              <w:t xml:space="preserve">18.0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7 – PARENTING CONTRACT AGREEMENT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33</w:t>
            </w:r>
            <w:r w:rsidRPr="003C2F4C">
              <w:rPr>
                <w:rFonts w:ascii="Arial" w:hAnsi="Arial" w:cs="Arial"/>
                <w:b/>
                <w:bCs/>
                <w:noProof/>
                <w:webHidden/>
                <w:sz w:val="20"/>
                <w:szCs w:val="20"/>
              </w:rPr>
              <w:fldChar w:fldCharType="end"/>
            </w:r>
          </w:hyperlink>
        </w:p>
        <w:p w14:paraId="72D0F2CE" w14:textId="3F494D56"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Pr="003C2F4C">
              <w:rPr>
                <w:rStyle w:val="Hyperlink"/>
                <w:rFonts w:ascii="Arial" w:eastAsia="Times New Roman" w:hAnsi="Arial" w:cs="Arial"/>
                <w:b/>
                <w:bCs/>
                <w:noProof/>
                <w:sz w:val="20"/>
                <w:szCs w:val="20"/>
                <w:lang w:val="en-GB"/>
              </w:rPr>
              <w:t xml:space="preserve">19.0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8 – ATTENDANCE PANEL AGREEMENT FORM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36</w:t>
            </w:r>
            <w:r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lastRenderedPageBreak/>
        <w:t xml:space="preserve">1.0 </w:t>
      </w:r>
      <w:r w:rsidRPr="00D546C0">
        <w:rPr>
          <w:rFonts w:ascii="Tahoma" w:eastAsia="Times New Roman" w:hAnsi="Tahoma" w:cs="Tahoma"/>
          <w:b/>
          <w:lang w:val="en-GB"/>
        </w:rPr>
        <w:tab/>
        <w:t>INTRODUCTION</w:t>
      </w:r>
      <w:bookmarkEnd w:id="0"/>
      <w:bookmarkEnd w:id="1"/>
    </w:p>
    <w:p w14:paraId="192EDE5B" w14:textId="77777777" w:rsidR="00F500FA" w:rsidRPr="003F5CF6" w:rsidRDefault="00F500FA" w:rsidP="00F500FA">
      <w:pPr>
        <w:widowControl/>
        <w:autoSpaceDE/>
        <w:autoSpaceDN/>
        <w:jc w:val="both"/>
        <w:rPr>
          <w:rFonts w:ascii="Tahoma" w:eastAsia="Calibri" w:hAnsi="Tahoma" w:cs="Tahoma"/>
          <w:b/>
          <w:bCs/>
          <w:sz w:val="16"/>
          <w:szCs w:val="16"/>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3F5CF6">
      <w:pPr>
        <w:widowControl/>
        <w:autoSpaceDE/>
        <w:autoSpaceDN/>
        <w:spacing w:after="4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3F5CF6">
      <w:pPr>
        <w:widowControl/>
        <w:numPr>
          <w:ilvl w:val="0"/>
          <w:numId w:val="4"/>
        </w:numPr>
        <w:tabs>
          <w:tab w:val="left" w:pos="426"/>
        </w:tabs>
        <w:autoSpaceDE/>
        <w:autoSpaceDN/>
        <w:spacing w:after="4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3F5CF6">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3F5CF6">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3F5CF6" w:rsidRDefault="00F500FA" w:rsidP="00CB3FBC">
      <w:pPr>
        <w:widowControl/>
        <w:autoSpaceDE/>
        <w:autoSpaceDN/>
        <w:spacing w:after="20"/>
        <w:ind w:right="3"/>
        <w:jc w:val="both"/>
        <w:rPr>
          <w:rFonts w:ascii="Tahoma" w:eastAsia="Arial" w:hAnsi="Tahoma" w:cs="Tahoma"/>
          <w:sz w:val="16"/>
          <w:szCs w:val="16"/>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 xml:space="preserve">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w:t>
      </w:r>
      <w:proofErr w:type="gramStart"/>
      <w:r w:rsidRPr="00D546C0">
        <w:rPr>
          <w:rFonts w:ascii="Tahoma" w:eastAsia="Arial" w:hAnsi="Tahoma" w:cs="Tahoma"/>
          <w:lang w:val="en-GB"/>
        </w:rPr>
        <w:t>has the opportunity to</w:t>
      </w:r>
      <w:proofErr w:type="gramEnd"/>
      <w:r w:rsidRPr="00D546C0">
        <w:rPr>
          <w:rFonts w:ascii="Tahoma" w:eastAsia="Arial" w:hAnsi="Tahoma" w:cs="Tahoma"/>
          <w:lang w:val="en-GB"/>
        </w:rPr>
        <w:t xml:space="preserve"> thrive within a learning environment that acknowledges and accommodates their unique challenges.</w:t>
      </w:r>
      <w:r w:rsidRPr="00D546C0">
        <w:rPr>
          <w:rFonts w:ascii="Tahoma" w:eastAsia="Calibri" w:hAnsi="Tahoma" w:cs="Tahoma"/>
          <w:lang w:val="en-GB"/>
        </w:rPr>
        <w:t xml:space="preserve"> </w:t>
      </w:r>
    </w:p>
    <w:p w14:paraId="17A20F08" w14:textId="77777777" w:rsidR="00CB3FBC" w:rsidRPr="003F5CF6" w:rsidRDefault="00CB3FBC" w:rsidP="00CB3FBC">
      <w:pPr>
        <w:widowControl/>
        <w:autoSpaceDE/>
        <w:autoSpaceDN/>
        <w:spacing w:after="20"/>
        <w:rPr>
          <w:rFonts w:ascii="Tahoma" w:eastAsia="Calibri" w:hAnsi="Tahoma" w:cs="Tahoma"/>
          <w:sz w:val="16"/>
          <w:szCs w:val="16"/>
          <w:lang w:val="en-GB"/>
        </w:rPr>
      </w:pPr>
    </w:p>
    <w:p w14:paraId="6C000B50" w14:textId="28D3FA60" w:rsidR="00F500FA" w:rsidRPr="00CB3FBC" w:rsidRDefault="00F500FA" w:rsidP="00CB3FBC">
      <w:pPr>
        <w:widowControl/>
        <w:autoSpaceDE/>
        <w:autoSpaceDN/>
        <w:spacing w:after="20"/>
        <w:jc w:val="both"/>
        <w:rPr>
          <w:rFonts w:ascii="Tahoma" w:eastAsia="Segoe UI" w:hAnsi="Tahoma" w:cs="Tahoma"/>
          <w:color w:val="000000"/>
          <w:kern w:val="22"/>
          <w:lang w:val="en-GB"/>
        </w:rPr>
      </w:pPr>
      <w:hyperlink r:id="rId14" w:history="1">
        <w:r w:rsidRPr="00CB3FBC">
          <w:rPr>
            <w:rFonts w:ascii="Tahoma" w:eastAsia="Calibri" w:hAnsi="Tahoma" w:cs="Tahoma"/>
            <w:color w:val="0072CC"/>
            <w:kern w:val="22"/>
            <w:u w:val="single" w:color="0072CC"/>
            <w:lang w:val="en-GB" w:eastAsia="en-GB"/>
          </w:rPr>
          <w:t>Working together to improve school attendance</w:t>
        </w:r>
      </w:hyperlink>
      <w:r w:rsidRPr="00CB3FBC">
        <w:rPr>
          <w:rFonts w:ascii="Tahoma" w:eastAsia="Calibri" w:hAnsi="Tahoma" w:cs="Tahoma"/>
          <w:kern w:val="22"/>
          <w:lang w:val="en-GB" w:eastAsia="en-GB"/>
        </w:rPr>
        <w:t xml:space="preserve"> </w:t>
      </w:r>
      <w:r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3B79A3">
      <w:pPr>
        <w:widowControl/>
        <w:numPr>
          <w:ilvl w:val="0"/>
          <w:numId w:val="3"/>
        </w:numPr>
        <w:tabs>
          <w:tab w:val="left" w:pos="709"/>
        </w:tabs>
        <w:autoSpaceDE/>
        <w:autoSpaceDN/>
        <w:spacing w:after="20"/>
        <w:ind w:left="709" w:hanging="283"/>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3B79A3">
      <w:pPr>
        <w:widowControl/>
        <w:numPr>
          <w:ilvl w:val="0"/>
          <w:numId w:val="3"/>
        </w:numPr>
        <w:tabs>
          <w:tab w:val="left" w:pos="709"/>
        </w:tabs>
        <w:autoSpaceDE/>
        <w:autoSpaceDN/>
        <w:spacing w:after="20"/>
        <w:ind w:left="426" w:firstLine="0"/>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appropriate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F500FA" w:rsidP="00F500FA">
      <w:pPr>
        <w:widowControl/>
        <w:autoSpaceDE/>
        <w:autoSpaceDN/>
        <w:spacing w:after="80"/>
        <w:jc w:val="both"/>
        <w:rPr>
          <w:rFonts w:ascii="Tahoma" w:eastAsia="Calibri" w:hAnsi="Tahoma" w:cs="Tahoma"/>
          <w:shd w:val="clear" w:color="auto" w:fill="FFFFFF"/>
          <w:lang w:val="en-GB" w:eastAsia="en-GB"/>
        </w:rPr>
      </w:pPr>
      <w:hyperlink r:id="rId15" w:history="1">
        <w:r w:rsidRPr="00D546C0">
          <w:rPr>
            <w:rFonts w:ascii="Tahoma" w:eastAsia="Calibri" w:hAnsi="Tahoma" w:cs="Tahoma"/>
            <w:color w:val="0563C1"/>
            <w:u w:val="single"/>
            <w:shd w:val="clear" w:color="auto" w:fill="FFFFFF"/>
            <w:lang w:val="en-GB" w:eastAsia="en-GB"/>
          </w:rPr>
          <w:t>School Attendance Parental responsibility measures - GOV.UK</w:t>
        </w:r>
      </w:hyperlink>
      <w:r w:rsidRPr="00D546C0">
        <w:rPr>
          <w:rFonts w:ascii="Tahoma" w:eastAsia="Calibri" w:hAnsi="Tahoma" w:cs="Tahoma"/>
          <w:color w:val="FF0000"/>
          <w:shd w:val="clear" w:color="auto" w:fill="FFFFFF"/>
          <w:lang w:val="en-GB" w:eastAsia="en-GB"/>
        </w:rPr>
        <w:t xml:space="preserve"> </w:t>
      </w:r>
      <w:r w:rsidRPr="00D546C0">
        <w:rPr>
          <w:rFonts w:ascii="Tahoma" w:eastAsia="Calibri" w:hAnsi="Tahoma" w:cs="Tahoma"/>
          <w:shd w:val="clear" w:color="auto" w:fill="FFFFFF"/>
          <w:lang w:val="en-GB" w:eastAsia="en-GB"/>
        </w:rPr>
        <w:t>and</w:t>
      </w:r>
    </w:p>
    <w:p w14:paraId="3BF30575" w14:textId="77777777" w:rsidR="00F500FA" w:rsidRPr="00D546C0" w:rsidRDefault="00F500FA" w:rsidP="00F500FA">
      <w:pPr>
        <w:widowControl/>
        <w:autoSpaceDE/>
        <w:autoSpaceDN/>
        <w:spacing w:after="80"/>
        <w:jc w:val="both"/>
        <w:rPr>
          <w:rFonts w:ascii="Tahoma" w:eastAsia="Calibri" w:hAnsi="Tahoma" w:cs="Tahoma"/>
          <w:lang w:val="en-GB"/>
        </w:rPr>
      </w:pPr>
      <w:hyperlink r:id="rId16" w:history="1">
        <w:r w:rsidRPr="00D546C0">
          <w:rPr>
            <w:rFonts w:ascii="Tahoma" w:eastAsia="Calibri" w:hAnsi="Tahoma" w:cs="Tahoma"/>
            <w:color w:val="0563C1"/>
            <w:u w:val="single"/>
            <w:lang w:val="en-GB"/>
          </w:rPr>
          <w:t>All Wales attendance framework | GOV.WALES</w:t>
        </w:r>
      </w:hyperlink>
    </w:p>
    <w:p w14:paraId="35CFB51F" w14:textId="77777777" w:rsidR="003B79A3" w:rsidRDefault="003B79A3" w:rsidP="00F500FA">
      <w:pPr>
        <w:widowControl/>
        <w:autoSpaceDE/>
        <w:autoSpaceDN/>
        <w:spacing w:after="40"/>
        <w:jc w:val="both"/>
        <w:rPr>
          <w:rFonts w:ascii="Tahoma" w:eastAsia="Calibri" w:hAnsi="Tahoma" w:cs="Tahoma"/>
          <w:lang w:val="en-GB" w:eastAsia="en-GB"/>
        </w:rPr>
      </w:pPr>
    </w:p>
    <w:p w14:paraId="2EE20323" w14:textId="6D4CC934"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7"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8"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19"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0" w:history="1">
        <w:r w:rsidRPr="00D546C0">
          <w:rPr>
            <w:rFonts w:ascii="Tahoma" w:eastAsia="Calibri" w:hAnsi="Tahoma" w:cs="Tahoma"/>
            <w:color w:val="0563C1"/>
            <w:u w:val="single"/>
            <w:lang w:val="en-GB"/>
          </w:rPr>
          <w:t>Children and Families Act 2014</w:t>
        </w:r>
      </w:hyperlink>
    </w:p>
    <w:p w14:paraId="74DD43EE"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lastRenderedPageBreak/>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2"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3" w:history="1">
        <w:r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6" w:history="1">
        <w:r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 xml:space="preserve">the </w:t>
      </w:r>
      <w:proofErr w:type="gramStart"/>
      <w:r w:rsidRPr="00D546C0">
        <w:rPr>
          <w:rFonts w:ascii="Tahoma" w:eastAsia="Times New Roman" w:hAnsi="Tahoma" w:cs="Tahoma"/>
          <w:kern w:val="22"/>
          <w:lang w:val="en-GB" w:eastAsia="en-GB"/>
        </w:rPr>
        <w:t>school works</w:t>
      </w:r>
      <w:proofErr w:type="gramEnd"/>
      <w:r w:rsidRPr="00D546C0">
        <w:rPr>
          <w:rFonts w:ascii="Tahoma" w:eastAsia="Times New Roman" w:hAnsi="Tahoma" w:cs="Tahoma"/>
          <w:kern w:val="22"/>
          <w:lang w:val="en-GB" w:eastAsia="en-GB"/>
        </w:rPr>
        <w:t xml:space="preserve">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3B79A3"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p w14:paraId="29869EF4" w14:textId="77777777" w:rsidR="003B79A3" w:rsidRDefault="003B79A3" w:rsidP="003B79A3">
      <w:pPr>
        <w:widowControl/>
        <w:autoSpaceDE/>
        <w:autoSpaceDN/>
        <w:spacing w:after="40" w:line="259" w:lineRule="auto"/>
        <w:jc w:val="both"/>
        <w:rPr>
          <w:rFonts w:ascii="Tahoma" w:eastAsia="Calibri" w:hAnsi="Tahoma" w:cs="Tahoma"/>
          <w:kern w:val="22"/>
          <w:lang w:val="en-GB" w:eastAsia="en-GB"/>
        </w:rPr>
      </w:pPr>
    </w:p>
    <w:p w14:paraId="016C68DF" w14:textId="77777777" w:rsidR="003B79A3" w:rsidRPr="00D546C0" w:rsidRDefault="003B79A3" w:rsidP="003B79A3">
      <w:pPr>
        <w:widowControl/>
        <w:autoSpaceDE/>
        <w:autoSpaceDN/>
        <w:spacing w:after="40" w:line="259" w:lineRule="auto"/>
        <w:jc w:val="both"/>
        <w:rPr>
          <w:rFonts w:ascii="Tahoma" w:eastAsia="Times New Roman" w:hAnsi="Tahoma" w:cs="Tahoma"/>
          <w:kern w:val="22"/>
          <w:lang w:val="en-GB"/>
        </w:rPr>
      </w:pP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lastRenderedPageBreak/>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3C8F2238"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686932C6" w:rsidR="00F500FA" w:rsidRPr="00D546C0" w:rsidRDefault="00D22A5C" w:rsidP="00F500FA">
      <w:pPr>
        <w:widowControl/>
        <w:autoSpaceDE/>
        <w:autoSpaceDN/>
        <w:rPr>
          <w:rFonts w:ascii="Tahoma" w:eastAsia="Calibri" w:hAnsi="Tahoma" w:cs="Tahoma"/>
          <w:b/>
          <w:bCs/>
          <w:lang w:val="en-GB" w:eastAsia="en-GB"/>
        </w:rPr>
      </w:pPr>
      <w:r>
        <w:rPr>
          <w:rFonts w:ascii="Tahoma" w:eastAsia="Calibri" w:hAnsi="Tahoma" w:cs="Tahoma"/>
          <w:b/>
          <w:bCs/>
          <w:lang w:val="en-GB" w:eastAsia="en-GB"/>
        </w:rPr>
        <w:t xml:space="preserve">4.1.1 </w:t>
      </w:r>
      <w:r w:rsidR="00F500FA" w:rsidRPr="00D546C0">
        <w:rPr>
          <w:rFonts w:ascii="Tahoma" w:eastAsia="Calibri" w:hAnsi="Tahoma" w:cs="Tahoma"/>
          <w:b/>
          <w:bCs/>
          <w:lang w:val="en-GB" w:eastAsia="en-GB"/>
        </w:rPr>
        <w:t>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school-level </w:t>
      </w:r>
      <w:r w:rsidRPr="00BB224C">
        <w:rPr>
          <w:rFonts w:ascii="Tahoma" w:eastAsia="Calibri" w:hAnsi="Tahoma" w:cs="Tahoma"/>
          <w:lang w:val="en-GB" w:eastAsia="en-GB"/>
        </w:rPr>
        <w:t>absence data and reporting it to governors</w:t>
      </w:r>
    </w:p>
    <w:p w14:paraId="709E39BE"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Supporting team members with monitoring the attendance of individual pupils</w:t>
      </w:r>
    </w:p>
    <w:p w14:paraId="011A2071"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Monitoring the impact of any implemented attendance strategies </w:t>
      </w:r>
    </w:p>
    <w:p w14:paraId="625B509C" w14:textId="20B9C837" w:rsidR="00F500FA" w:rsidRPr="00BB224C" w:rsidRDefault="008C23E7"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Reporting persistent absence to </w:t>
      </w:r>
      <w:r w:rsidR="00F500FA" w:rsidRPr="00BB224C">
        <w:rPr>
          <w:rFonts w:ascii="Tahoma" w:eastAsia="Calibri" w:hAnsi="Tahoma" w:cs="Tahoma"/>
          <w:lang w:val="en-GB" w:eastAsia="en-GB"/>
        </w:rPr>
        <w:t>the relevant Local Authority</w:t>
      </w:r>
      <w:r w:rsidRPr="00BB224C">
        <w:rPr>
          <w:rFonts w:ascii="Tahoma" w:eastAsia="Calibri" w:hAnsi="Tahoma" w:cs="Tahoma"/>
          <w:lang w:val="en-GB" w:eastAsia="en-GB"/>
        </w:rPr>
        <w:t xml:space="preserve"> for consideration, which may </w:t>
      </w:r>
      <w:r w:rsidR="00AC7CF4" w:rsidRPr="00BB224C">
        <w:rPr>
          <w:rFonts w:ascii="Tahoma" w:eastAsia="Calibri" w:hAnsi="Tahoma" w:cs="Tahoma"/>
          <w:lang w:val="en-GB" w:eastAsia="en-GB"/>
        </w:rPr>
        <w:t xml:space="preserve">result in a </w:t>
      </w:r>
      <w:r w:rsidRPr="00BB224C">
        <w:rPr>
          <w:rFonts w:ascii="Tahoma" w:eastAsia="Calibri" w:hAnsi="Tahoma" w:cs="Tahoma"/>
          <w:lang w:val="en-GB" w:eastAsia="en-GB"/>
        </w:rPr>
        <w:t xml:space="preserve"> </w:t>
      </w:r>
      <w:r w:rsidR="00F500FA" w:rsidRPr="00BB224C">
        <w:rPr>
          <w:rFonts w:ascii="Tahoma" w:eastAsia="Calibri" w:hAnsi="Tahoma" w:cs="Tahoma"/>
          <w:lang w:val="en-GB" w:eastAsia="en-GB"/>
        </w:rPr>
        <w:t xml:space="preserve"> fixed-penalty notice</w:t>
      </w:r>
      <w:r w:rsidRPr="00BB224C">
        <w:rPr>
          <w:rFonts w:ascii="Tahoma" w:eastAsia="Calibri" w:hAnsi="Tahoma" w:cs="Tahoma"/>
          <w:lang w:val="en-GB" w:eastAsia="en-GB"/>
        </w:rPr>
        <w:t xml:space="preserve"> </w:t>
      </w:r>
      <w:r w:rsidR="00AC7CF4" w:rsidRPr="00BB224C">
        <w:rPr>
          <w:rFonts w:ascii="Tahoma" w:eastAsia="Calibri" w:hAnsi="Tahoma" w:cs="Tahoma"/>
          <w:lang w:val="en-GB" w:eastAsia="en-GB"/>
        </w:rPr>
        <w:t xml:space="preserve">being issued </w:t>
      </w:r>
      <w:r w:rsidRPr="00BB224C">
        <w:rPr>
          <w:rFonts w:ascii="Tahoma" w:eastAsia="Calibri" w:hAnsi="Tahoma" w:cs="Tahoma"/>
          <w:lang w:val="en-GB" w:eastAsia="en-GB"/>
        </w:rPr>
        <w:t xml:space="preserve">or </w:t>
      </w:r>
      <w:r w:rsidR="00AC7CF4" w:rsidRPr="00BB224C">
        <w:rPr>
          <w:rFonts w:ascii="Tahoma" w:eastAsia="Calibri" w:hAnsi="Tahoma" w:cs="Tahoma"/>
          <w:lang w:val="en-GB" w:eastAsia="en-GB"/>
        </w:rPr>
        <w:t>further action being taken.</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231B7C08"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The designated senior leader at our school is  [</w:t>
      </w:r>
      <w:r w:rsidRPr="00D546C0">
        <w:rPr>
          <w:rFonts w:ascii="Tahoma" w:eastAsia="Calibri" w:hAnsi="Tahoma" w:cs="Tahoma"/>
          <w:highlight w:val="yellow"/>
          <w:lang w:val="en-GB" w:eastAsia="en-GB"/>
        </w:rPr>
        <w:t>insert name, role &amp; contact details)</w:t>
      </w:r>
      <w:r w:rsidRPr="00D546C0">
        <w:rPr>
          <w:rFonts w:ascii="Tahoma" w:eastAsia="Calibri" w:hAnsi="Tahoma" w:cs="Tahoma"/>
          <w:lang w:val="en-GB" w:eastAsia="en-GB"/>
        </w:rPr>
        <w:t xml:space="preserve"> and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Delivering targeted intervention and support to pupils and families </w:t>
      </w:r>
    </w:p>
    <w:p w14:paraId="1C9A6B6F" w14:textId="582EC936"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lastRenderedPageBreak/>
        <w:t xml:space="preserve">4.1.3 The </w:t>
      </w:r>
      <w:r w:rsidR="003B79A3">
        <w:rPr>
          <w:rFonts w:ascii="Tahoma" w:eastAsia="Calibri" w:hAnsi="Tahoma" w:cs="Tahoma"/>
          <w:b/>
          <w:bCs/>
          <w:lang w:val="en-GB" w:eastAsia="en-GB"/>
        </w:rPr>
        <w:t>A</w:t>
      </w:r>
      <w:r w:rsidRPr="00D546C0">
        <w:rPr>
          <w:rFonts w:ascii="Tahoma" w:eastAsia="Calibri" w:hAnsi="Tahoma" w:cs="Tahoma"/>
          <w:b/>
          <w:bCs/>
          <w:lang w:val="en-GB" w:eastAsia="en-GB"/>
        </w:rPr>
        <w:t xml:space="preserve">ttendance </w:t>
      </w:r>
      <w:r w:rsidR="003B79A3">
        <w:rPr>
          <w:rFonts w:ascii="Tahoma" w:eastAsia="Calibri" w:hAnsi="Tahoma" w:cs="Tahoma"/>
          <w:b/>
          <w:bCs/>
          <w:lang w:val="en-GB" w:eastAsia="en-GB"/>
        </w:rPr>
        <w:t>O</w:t>
      </w:r>
      <w:r w:rsidRPr="00D546C0">
        <w:rPr>
          <w:rFonts w:ascii="Tahoma" w:eastAsia="Calibri" w:hAnsi="Tahoma" w:cs="Tahoma"/>
          <w:b/>
          <w:bCs/>
          <w:lang w:val="en-GB" w:eastAsia="en-GB"/>
        </w:rPr>
        <w:t xml:space="preserve">fficer </w:t>
      </w:r>
    </w:p>
    <w:p w14:paraId="6B184E6C" w14:textId="77777777"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 xml:space="preserve">The school attendance officer at our school is </w:t>
      </w:r>
      <w:r w:rsidRPr="00D546C0">
        <w:rPr>
          <w:rFonts w:ascii="Tahoma" w:eastAsia="Calibri" w:hAnsi="Tahoma" w:cs="Tahoma"/>
          <w:highlight w:val="yellow"/>
          <w:lang w:val="en-GB" w:eastAsia="en-GB"/>
        </w:rPr>
        <w:t>(add name, role &amp; contact details)</w:t>
      </w:r>
      <w:r w:rsidRPr="00D546C0">
        <w:rPr>
          <w:rFonts w:ascii="Tahoma" w:eastAsia="Calibri" w:hAnsi="Tahoma" w:cs="Tahoma"/>
          <w:lang w:val="en-GB" w:eastAsia="en-GB"/>
        </w:rPr>
        <w:t xml:space="preserve"> and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65828C57" w14:textId="77777777"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4.1.5 </w:t>
      </w:r>
      <w:r w:rsidRPr="00D546C0">
        <w:rPr>
          <w:rFonts w:ascii="Tahoma" w:eastAsia="Calibri" w:hAnsi="Tahoma" w:cs="Tahoma"/>
          <w:b/>
          <w:bCs/>
          <w:shd w:val="clear" w:color="auto" w:fill="FFFF00"/>
          <w:lang w:val="en-GB" w:eastAsia="en-GB"/>
        </w:rPr>
        <w:t xml:space="preserve">[Class teachers/form tutors] </w:t>
      </w:r>
      <w:r w:rsidRPr="00D546C0">
        <w:rPr>
          <w:rFonts w:ascii="Tahoma" w:eastAsia="Calibri" w:hAnsi="Tahoma" w:cs="Tahoma"/>
          <w:i/>
          <w:iCs/>
          <w:shd w:val="clear" w:color="auto" w:fill="FFFF00"/>
          <w:lang w:val="en-GB" w:eastAsia="en-GB"/>
        </w:rPr>
        <w:t>*amend as appropriate</w:t>
      </w:r>
    </w:p>
    <w:p w14:paraId="5C4EE50F" w14:textId="77777777" w:rsidR="00F500FA" w:rsidRPr="00D546C0" w:rsidRDefault="00F500FA" w:rsidP="00F500FA">
      <w:pPr>
        <w:widowControl/>
        <w:autoSpaceDE/>
        <w:autoSpaceDN/>
        <w:spacing w:after="160" w:line="259" w:lineRule="auto"/>
        <w:jc w:val="both"/>
        <w:rPr>
          <w:rFonts w:ascii="Tahoma" w:eastAsia="Calibri" w:hAnsi="Tahoma" w:cs="Tahoma"/>
          <w:lang w:val="en-GB"/>
        </w:rPr>
      </w:pPr>
      <w:r w:rsidRPr="00D546C0">
        <w:rPr>
          <w:rFonts w:ascii="Tahoma" w:eastAsia="Calibri" w:hAnsi="Tahoma" w:cs="Tahoma"/>
          <w:shd w:val="clear" w:color="auto" w:fill="FFFF00"/>
          <w:lang w:val="en-GB" w:eastAsia="en-GB"/>
        </w:rPr>
        <w:t>[Class teachers/form tutors]</w:t>
      </w:r>
      <w:r w:rsidRPr="00D546C0">
        <w:rPr>
          <w:rFonts w:ascii="Tahoma" w:eastAsia="Calibri" w:hAnsi="Tahoma" w:cs="Tahoma"/>
          <w:lang w:val="en-GB" w:eastAsia="en-GB"/>
        </w:rPr>
        <w:t xml:space="preserve"> are responsible for recording attendance for both morning and afternoon sessions on a daily basis, using the correct codes </w:t>
      </w:r>
      <w:bookmarkStart w:id="20" w:name="_Hlk165627314"/>
      <w:r w:rsidRPr="00D546C0">
        <w:rPr>
          <w:rFonts w:ascii="Tahoma" w:eastAsia="Calibri" w:hAnsi="Tahoma" w:cs="Tahoma"/>
          <w:lang w:val="en-GB" w:eastAsia="en-GB"/>
        </w:rPr>
        <w:t xml:space="preserve">(see Appendix 1), </w:t>
      </w:r>
      <w:bookmarkEnd w:id="20"/>
      <w:r w:rsidRPr="00D546C0">
        <w:rPr>
          <w:rFonts w:ascii="Tahoma" w:eastAsia="Calibri" w:hAnsi="Tahoma" w:cs="Tahoma"/>
          <w:lang w:val="en-GB" w:eastAsia="en-GB"/>
        </w:rPr>
        <w:t xml:space="preserve">and submitting this information to the school office via ISAMS </w:t>
      </w:r>
      <w:r w:rsidRPr="00D546C0">
        <w:rPr>
          <w:rFonts w:ascii="Tahoma" w:eastAsia="Calibri" w:hAnsi="Tahoma" w:cs="Tahoma"/>
          <w:shd w:val="clear" w:color="auto" w:fill="FFFF00"/>
          <w:lang w:val="en-GB" w:eastAsia="en-GB"/>
        </w:rPr>
        <w:t>[insert when this needs to be done, e.g. on the same day / by what times]</w:t>
      </w:r>
      <w:r w:rsidRPr="00D546C0">
        <w:rPr>
          <w:rFonts w:ascii="Tahoma" w:eastAsia="Calibri" w:hAnsi="Tahoma" w:cs="Tahoma"/>
          <w:lang w:val="en-GB" w:eastAsia="en-GB"/>
        </w:rPr>
        <w:t>.</w:t>
      </w:r>
    </w:p>
    <w:p w14:paraId="59B6492A"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Teachers/Form Tutors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7A7CAE2" w14:textId="77777777" w:rsid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663ABB69" w14:textId="77777777" w:rsidR="005D0A70" w:rsidRPr="005D0A70" w:rsidRDefault="005D0A70" w:rsidP="00F500FA">
      <w:pPr>
        <w:widowControl/>
        <w:autoSpaceDE/>
        <w:autoSpaceDN/>
        <w:spacing w:after="8" w:line="233" w:lineRule="auto"/>
        <w:ind w:right="4"/>
        <w:jc w:val="both"/>
        <w:rPr>
          <w:rFonts w:ascii="Tahoma" w:eastAsia="Calibri" w:hAnsi="Tahoma" w:cs="Tahoma"/>
          <w:sz w:val="8"/>
          <w:szCs w:val="8"/>
          <w:lang w:val="en-GB"/>
        </w:rPr>
      </w:pPr>
    </w:p>
    <w:p w14:paraId="53FB27EB"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Class Teachers will remind parents/carers that they are to follow the school absence policy should they be contacted directly through email or class dojo to remind them that calls should be made to the school on [</w:t>
      </w:r>
      <w:r w:rsidRPr="00D546C0">
        <w:rPr>
          <w:rFonts w:ascii="Tahoma" w:eastAsia="Calibri" w:hAnsi="Tahoma" w:cs="Tahoma"/>
          <w:b/>
          <w:highlight w:val="yellow"/>
          <w:lang w:val="en-GB"/>
        </w:rPr>
        <w:t>telephone number</w:t>
      </w:r>
      <w:r w:rsidRPr="00D546C0">
        <w:rPr>
          <w:rFonts w:ascii="Tahoma" w:eastAsia="Calibri" w:hAnsi="Tahoma" w:cs="Tahoma"/>
          <w:b/>
          <w:lang w:val="en-GB"/>
        </w:rPr>
        <w:t>] before [</w:t>
      </w:r>
      <w:r w:rsidRPr="00D546C0">
        <w:rPr>
          <w:rFonts w:ascii="Tahoma" w:eastAsia="Calibri" w:hAnsi="Tahoma" w:cs="Tahoma"/>
          <w:b/>
          <w:highlight w:val="yellow"/>
          <w:lang w:val="en-GB"/>
        </w:rPr>
        <w:t>time</w:t>
      </w:r>
      <w:r w:rsidRPr="00D546C0">
        <w:rPr>
          <w:rFonts w:ascii="Tahoma" w:eastAsia="Calibri" w:hAnsi="Tahoma" w:cs="Tahoma"/>
          <w:b/>
          <w:lang w:val="en-GB"/>
        </w:rPr>
        <w:t xml:space="preserve"> [ on every day their child will be absent.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77777777" w:rsidR="00F500FA"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will remind parents/carers who contact them directly with evidence of appointments, or reasons for their child to be absent for school to email [</w:t>
      </w:r>
      <w:r w:rsidRPr="00D546C0">
        <w:rPr>
          <w:rFonts w:ascii="Tahoma" w:eastAsia="Calibri" w:hAnsi="Tahoma" w:cs="Tahoma"/>
          <w:highlight w:val="yellow"/>
          <w:lang w:val="en-GB"/>
        </w:rPr>
        <w:t>contact email details</w:t>
      </w:r>
      <w:r w:rsidRPr="00D546C0">
        <w:rPr>
          <w:rFonts w:ascii="Tahoma" w:eastAsia="Calibri" w:hAnsi="Tahoma" w:cs="Tahoma"/>
          <w:lang w:val="en-GB"/>
        </w:rPr>
        <w:t xml:space="preserve">] </w:t>
      </w:r>
    </w:p>
    <w:p w14:paraId="09260ABD"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7DB5262"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DC2DF9A"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1D5CFA6A" w14:textId="77777777" w:rsidR="003B79A3" w:rsidRPr="00D546C0" w:rsidRDefault="003B79A3" w:rsidP="003B79A3">
      <w:pPr>
        <w:widowControl/>
        <w:autoSpaceDE/>
        <w:autoSpaceDN/>
        <w:ind w:right="4"/>
        <w:jc w:val="both"/>
        <w:rPr>
          <w:rFonts w:ascii="Tahoma" w:eastAsia="Calibri" w:hAnsi="Tahoma" w:cs="Tahoma"/>
          <w:lang w:val="en-GB"/>
        </w:rPr>
      </w:pPr>
    </w:p>
    <w:p w14:paraId="4317726E" w14:textId="77777777" w:rsidR="00F500FA" w:rsidRDefault="00F500FA" w:rsidP="003B79A3">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 xml:space="preserve">4.1.6 School </w:t>
      </w:r>
      <w:r w:rsidRPr="00D546C0">
        <w:rPr>
          <w:rFonts w:ascii="Tahoma" w:eastAsia="Calibri" w:hAnsi="Tahoma" w:cs="Tahoma"/>
          <w:b/>
          <w:bCs/>
          <w:shd w:val="clear" w:color="auto" w:fill="FFFF00"/>
          <w:lang w:val="en-GB" w:eastAsia="en-GB"/>
        </w:rPr>
        <w:t>[admin/office]</w:t>
      </w:r>
      <w:r w:rsidRPr="00D546C0">
        <w:rPr>
          <w:rFonts w:ascii="Tahoma" w:eastAsia="Calibri" w:hAnsi="Tahoma" w:cs="Tahoma"/>
          <w:b/>
          <w:bCs/>
          <w:lang w:val="en-GB" w:eastAsia="en-GB"/>
        </w:rPr>
        <w:t xml:space="preserve"> team members</w:t>
      </w:r>
    </w:p>
    <w:p w14:paraId="2ED2D581" w14:textId="77777777" w:rsidR="003B79A3" w:rsidRPr="00D546C0" w:rsidRDefault="003B79A3" w:rsidP="003B79A3">
      <w:pPr>
        <w:widowControl/>
        <w:autoSpaceDE/>
        <w:autoSpaceDN/>
        <w:rPr>
          <w:rFonts w:ascii="Tahoma" w:eastAsia="Calibri" w:hAnsi="Tahoma" w:cs="Tahoma"/>
          <w:lang w:val="en-GB"/>
        </w:rPr>
      </w:pPr>
    </w:p>
    <w:p w14:paraId="758DBDEC" w14:textId="77777777" w:rsidR="00F500FA" w:rsidRPr="00D546C0" w:rsidRDefault="00F500FA" w:rsidP="00523C63">
      <w:pPr>
        <w:widowControl/>
        <w:autoSpaceDE/>
        <w:autoSpaceDN/>
        <w:spacing w:after="40"/>
        <w:rPr>
          <w:rFonts w:ascii="Tahoma" w:eastAsia="Calibri" w:hAnsi="Tahoma" w:cs="Tahoma"/>
          <w:lang w:val="en-GB"/>
        </w:rPr>
      </w:pPr>
      <w:r w:rsidRPr="00D546C0">
        <w:rPr>
          <w:rFonts w:ascii="Tahoma" w:eastAsia="Calibri" w:hAnsi="Tahoma" w:cs="Tahoma"/>
          <w:lang w:val="en-GB" w:eastAsia="en-GB"/>
        </w:rPr>
        <w:t xml:space="preserve">School </w:t>
      </w:r>
      <w:r w:rsidRPr="00D546C0">
        <w:rPr>
          <w:rFonts w:ascii="Tahoma" w:eastAsia="Calibri" w:hAnsi="Tahoma" w:cs="Tahoma"/>
          <w:shd w:val="clear" w:color="auto" w:fill="FFFF00"/>
          <w:lang w:val="en-GB" w:eastAsia="en-GB"/>
        </w:rPr>
        <w:t>[admin/office]</w:t>
      </w:r>
      <w:r w:rsidRPr="00D546C0">
        <w:rPr>
          <w:rFonts w:ascii="Tahoma" w:eastAsia="Calibri" w:hAnsi="Tahoma" w:cs="Tahoma"/>
          <w:lang w:val="en-GB" w:eastAsia="en-GB"/>
        </w:rPr>
        <w:t xml:space="preserve"> team members will:</w:t>
      </w:r>
    </w:p>
    <w:p w14:paraId="59BC1060" w14:textId="77777777" w:rsidR="00F500FA" w:rsidRPr="00D546C0"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parents/carers about absence on a day-to-day basis and record it on the school system</w:t>
      </w:r>
    </w:p>
    <w:p w14:paraId="1ECD26A4" w14:textId="77777777"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546C0">
        <w:rPr>
          <w:rFonts w:ascii="Tahoma" w:eastAsia="Calibri" w:hAnsi="Tahoma" w:cs="Tahoma"/>
          <w:lang w:val="en-GB" w:eastAsia="en-GB"/>
        </w:rPr>
        <w:t xml:space="preserve">Transfer calls from parents/carers to the </w:t>
      </w:r>
      <w:r w:rsidRPr="00D546C0">
        <w:rPr>
          <w:rFonts w:ascii="Tahoma" w:eastAsia="Calibri" w:hAnsi="Tahoma" w:cs="Tahoma"/>
          <w:shd w:val="clear" w:color="auto" w:fill="FFFF00"/>
          <w:lang w:val="en-GB" w:eastAsia="en-GB"/>
        </w:rPr>
        <w:t>[head of year/pastoral lead]</w:t>
      </w:r>
      <w:r w:rsidRPr="00D546C0">
        <w:rPr>
          <w:rFonts w:ascii="Tahoma" w:eastAsia="Calibri" w:hAnsi="Tahoma" w:cs="Tahoma"/>
          <w:lang w:val="en-GB" w:eastAsia="en-GB"/>
        </w:rPr>
        <w:t xml:space="preserve"> where appropriate, </w:t>
      </w:r>
      <w:proofErr w:type="gramStart"/>
      <w:r w:rsidRPr="00D546C0">
        <w:rPr>
          <w:rFonts w:ascii="Tahoma" w:eastAsia="Calibri" w:hAnsi="Tahoma" w:cs="Tahoma"/>
          <w:lang w:val="en-GB" w:eastAsia="en-GB"/>
        </w:rPr>
        <w:t>in order to</w:t>
      </w:r>
      <w:proofErr w:type="gramEnd"/>
      <w:r w:rsidRPr="00D546C0">
        <w:rPr>
          <w:rFonts w:ascii="Tahoma" w:eastAsia="Calibri" w:hAnsi="Tahoma" w:cs="Tahoma"/>
          <w:lang w:val="en-GB" w:eastAsia="en-GB"/>
        </w:rPr>
        <w:t xml:space="preserve">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77777777"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Pr="00D546C0">
        <w:rPr>
          <w:rFonts w:ascii="Tahoma" w:eastAsia="Calibri" w:hAnsi="Tahoma" w:cs="Tahoma"/>
          <w:highlight w:val="yellow"/>
          <w:lang w:val="en-GB"/>
        </w:rPr>
        <w:t>Insert time</w:t>
      </w:r>
      <w:r w:rsidRPr="00D546C0">
        <w:rPr>
          <w:rFonts w:ascii="Tahoma" w:eastAsia="Calibri" w:hAnsi="Tahoma" w:cs="Tahoma"/>
          <w:lang w:val="en-GB"/>
        </w:rPr>
        <w:t xml:space="preserve"> The registers will remain open for 30 minutes. Until </w:t>
      </w:r>
      <w:r w:rsidRPr="00D546C0">
        <w:rPr>
          <w:rFonts w:ascii="Tahoma" w:eastAsia="Calibri" w:hAnsi="Tahoma" w:cs="Tahoma"/>
          <w:highlight w:val="yellow"/>
          <w:lang w:val="en-GB"/>
        </w:rPr>
        <w:t>insert time,</w:t>
      </w:r>
      <w:r w:rsidRPr="00D546C0">
        <w:rPr>
          <w:rFonts w:ascii="Tahoma" w:eastAsia="Calibri" w:hAnsi="Tahoma" w:cs="Tahoma"/>
          <w:lang w:val="en-GB"/>
        </w:rPr>
        <w:t xml:space="preserve"> registers will be marked as L if pupils arrive after </w:t>
      </w:r>
      <w:r w:rsidRPr="00D546C0">
        <w:rPr>
          <w:rFonts w:ascii="Tahoma" w:eastAsia="Calibri" w:hAnsi="Tahoma" w:cs="Tahoma"/>
          <w:highlight w:val="yellow"/>
          <w:lang w:val="en-GB"/>
        </w:rPr>
        <w:t>insert time</w:t>
      </w:r>
      <w:r w:rsidRPr="00D546C0">
        <w:rPr>
          <w:rFonts w:ascii="Tahoma" w:eastAsia="Calibri" w:hAnsi="Tahoma" w:cs="Tahoma"/>
          <w:lang w:val="en-GB"/>
        </w:rPr>
        <w:t xml:space="preserve"> but before </w:t>
      </w:r>
      <w:r w:rsidRPr="00D546C0">
        <w:rPr>
          <w:rFonts w:ascii="Tahoma" w:eastAsia="Calibri" w:hAnsi="Tahoma" w:cs="Tahoma"/>
          <w:highlight w:val="yellow"/>
          <w:lang w:val="en-GB"/>
        </w:rPr>
        <w:t>insert time.</w:t>
      </w:r>
      <w:r w:rsidRPr="00D546C0">
        <w:rPr>
          <w:rFonts w:ascii="Tahoma" w:eastAsia="Calibri" w:hAnsi="Tahoma" w:cs="Tahoma"/>
          <w:lang w:val="en-GB"/>
        </w:rPr>
        <w:t xml:space="preserve"> 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9.30am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29"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77777777"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The pupil’s parent/carer must notify the school on the first day of an unplanned absence by i</w:t>
      </w:r>
      <w:r w:rsidRPr="00D546C0">
        <w:rPr>
          <w:rFonts w:ascii="Tahoma" w:eastAsia="Calibri" w:hAnsi="Tahoma" w:cs="Tahoma"/>
          <w:highlight w:val="yellow"/>
          <w:lang w:val="en-GB"/>
        </w:rPr>
        <w:t>nsert time</w:t>
      </w:r>
      <w:r w:rsidRPr="00D546C0">
        <w:rPr>
          <w:rFonts w:ascii="Tahoma" w:eastAsia="Calibri" w:hAnsi="Tahoma" w:cs="Tahoma"/>
          <w:lang w:val="en-GB"/>
        </w:rPr>
        <w:t xml:space="preserve"> or as soon as practically possible. </w:t>
      </w:r>
    </w:p>
    <w:p w14:paraId="1B582C81"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Parents/carers should phone the school </w:t>
      </w:r>
      <w:r w:rsidRPr="00D546C0">
        <w:rPr>
          <w:rFonts w:ascii="Tahoma" w:eastAsia="Calibri" w:hAnsi="Tahoma" w:cs="Tahoma"/>
          <w:highlight w:val="yellow"/>
          <w:lang w:val="en-GB"/>
        </w:rPr>
        <w:t>insert telephone number here</w:t>
      </w:r>
      <w:r w:rsidRPr="00D546C0">
        <w:rPr>
          <w:rFonts w:ascii="Tahoma" w:eastAsia="Calibri" w:hAnsi="Tahoma" w:cs="Tahoma"/>
          <w:lang w:val="en-GB"/>
        </w:rPr>
        <w:t xml:space="preserve"> 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lastRenderedPageBreak/>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Attending a medical or dental appointment will be counted as authorised </w:t>
      </w:r>
      <w:proofErr w:type="gramStart"/>
      <w:r w:rsidRPr="00D546C0">
        <w:rPr>
          <w:rFonts w:ascii="Tahoma" w:eastAsia="Calibri" w:hAnsi="Tahoma" w:cs="Tahoma"/>
          <w:lang w:val="en-GB"/>
        </w:rPr>
        <w:t>as long as</w:t>
      </w:r>
      <w:proofErr w:type="gramEnd"/>
      <w:r w:rsidRPr="00D546C0">
        <w:rPr>
          <w:rFonts w:ascii="Tahoma" w:eastAsia="Calibri" w:hAnsi="Tahoma" w:cs="Tahoma"/>
          <w:lang w:val="en-GB"/>
        </w:rPr>
        <w:t xml:space="preserve"> the pupil’s parent/carer notifies the school in advance of the appointment and provides evidence of the appointment.</w:t>
      </w:r>
    </w:p>
    <w:p w14:paraId="014EC490"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Evidence of appointments, such as a doctor’s note, prescription, appointment card or other appropriate form of evidence, should be emailed directly to </w:t>
      </w:r>
      <w:r w:rsidRPr="00D546C0">
        <w:rPr>
          <w:rFonts w:ascii="Tahoma" w:eastAsia="Calibri" w:hAnsi="Tahoma" w:cs="Tahoma"/>
          <w:highlight w:val="yellow"/>
          <w:lang w:val="en-GB"/>
        </w:rPr>
        <w:t>put contact details here</w:t>
      </w:r>
      <w:r w:rsidRPr="00D546C0">
        <w:rPr>
          <w:rFonts w:ascii="Tahoma" w:eastAsia="Calibri" w:hAnsi="Tahoma" w:cs="Tahoma"/>
          <w:lang w:val="en-GB"/>
        </w:rPr>
        <w:t xml:space="preserve"> </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0"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03C1D63C" w14:textId="77777777"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lastRenderedPageBreak/>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w:t>
      </w:r>
      <w:proofErr w:type="gramStart"/>
      <w:r w:rsidRPr="00D546C0">
        <w:rPr>
          <w:rFonts w:ascii="Tahoma" w:eastAsia="Calibri" w:hAnsi="Tahoma" w:cs="Tahoma"/>
          <w:lang w:val="en-GB"/>
        </w:rPr>
        <w:t>in order to</w:t>
      </w:r>
      <w:proofErr w:type="gramEnd"/>
      <w:r w:rsidRPr="00D546C0">
        <w:rPr>
          <w:rFonts w:ascii="Tahoma" w:eastAsia="Calibri" w:hAnsi="Tahoma" w:cs="Tahoma"/>
          <w:lang w:val="en-GB"/>
        </w:rPr>
        <w:t xml:space="preserve">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5" w:name="_Toc175045717"/>
      <w:bookmarkStart w:id="26" w:name="_Toc207181089"/>
      <w:r w:rsidRPr="00D546C0">
        <w:rPr>
          <w:rFonts w:ascii="Tahoma" w:eastAsia="Times New Roman" w:hAnsi="Tahoma" w:cs="Tahoma"/>
          <w:b/>
          <w:lang w:val="en-GB"/>
        </w:rPr>
        <w:lastRenderedPageBreak/>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1"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 xml:space="preserve">Service personnel returning from a tour of duty abroad where it is evidenced the individual will not be in receipt of any leave </w:t>
      </w:r>
      <w:proofErr w:type="gramStart"/>
      <w:r w:rsidRPr="00D546C0">
        <w:rPr>
          <w:rFonts w:ascii="Tahoma" w:eastAsia="Calibri" w:hAnsi="Tahoma" w:cs="Tahoma"/>
          <w:lang w:val="en-GB"/>
        </w:rPr>
        <w:t>in the near future</w:t>
      </w:r>
      <w:proofErr w:type="gramEnd"/>
      <w:r w:rsidRPr="00D546C0">
        <w:rPr>
          <w:rFonts w:ascii="Tahoma" w:eastAsia="Calibri" w:hAnsi="Tahoma" w:cs="Tahoma"/>
          <w:lang w:val="en-GB"/>
        </w:rPr>
        <w:t xml:space="preserv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77777777"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 xml:space="preserve">Any request should be submitted as soon as it is anticipated and, where possible, at least </w:t>
      </w:r>
      <w:r w:rsidRPr="00D546C0">
        <w:rPr>
          <w:rFonts w:ascii="Tahoma" w:eastAsia="Calibri" w:hAnsi="Tahoma" w:cs="Tahoma"/>
          <w:color w:val="000000"/>
          <w:shd w:val="clear" w:color="auto" w:fill="FFFF00"/>
          <w:lang w:val="en-GB" w:eastAsia="en-GB"/>
        </w:rPr>
        <w:t>[insert number of weeks]</w:t>
      </w:r>
      <w:r w:rsidRPr="00D546C0">
        <w:rPr>
          <w:rFonts w:ascii="Tahoma" w:eastAsia="Calibri" w:hAnsi="Tahoma" w:cs="Tahoma"/>
          <w:color w:val="000000"/>
          <w:lang w:val="en-GB" w:eastAsia="en-GB"/>
        </w:rPr>
        <w:t xml:space="preserve"> before the absence, and in accordance with any leave of absence request form, accessible via </w:t>
      </w:r>
      <w:r w:rsidRPr="00D546C0">
        <w:rPr>
          <w:rFonts w:ascii="Tahoma" w:eastAsia="Calibri" w:hAnsi="Tahoma" w:cs="Tahoma"/>
          <w:color w:val="000000"/>
          <w:shd w:val="clear" w:color="auto" w:fill="FFFF00"/>
          <w:lang w:val="en-GB" w:eastAsia="en-GB"/>
        </w:rPr>
        <w:t>[insert where parents can access the form]</w:t>
      </w:r>
      <w:r w:rsidRPr="00D546C0">
        <w:rPr>
          <w:rFonts w:ascii="Tahoma" w:eastAsia="Calibri" w:hAnsi="Tahoma" w:cs="Tahoma"/>
          <w:color w:val="000000"/>
          <w:lang w:val="en-GB" w:eastAsia="en-GB"/>
        </w:rPr>
        <w:t>. 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lastRenderedPageBreak/>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374B0FFD"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w:t>
      </w:r>
      <w:r w:rsidR="007D07C3">
        <w:rPr>
          <w:rFonts w:ascii="Tahoma" w:eastAsia="Calibri" w:hAnsi="Tahoma" w:cs="Tahoma"/>
          <w:color w:val="000000"/>
          <w:lang w:val="en-GB"/>
        </w:rPr>
        <w:t>decide</w:t>
      </w:r>
      <w:r w:rsidRPr="00D546C0">
        <w:rPr>
          <w:rFonts w:ascii="Tahoma" w:eastAsia="Calibri" w:hAnsi="Tahoma" w:cs="Tahoma"/>
          <w:color w:val="000000"/>
          <w:lang w:val="en-GB"/>
        </w:rPr>
        <w:t xml:space="preserve"> a fine for parents for the unauthorised absence of their child from school, where the child is of compulsory school age. </w:t>
      </w:r>
    </w:p>
    <w:p w14:paraId="3A7BB3C7" w14:textId="760E74DA" w:rsidR="00F500FA" w:rsidRPr="00736978" w:rsidRDefault="00F500FA" w:rsidP="00F500FA">
      <w:pPr>
        <w:widowControl/>
        <w:autoSpaceDE/>
        <w:autoSpaceDN/>
        <w:jc w:val="both"/>
        <w:rPr>
          <w:rFonts w:ascii="Tahoma" w:eastAsia="Calibri" w:hAnsi="Tahoma" w:cs="Tahoma"/>
          <w:color w:val="000000"/>
          <w:lang w:val="en-GB" w:eastAsia="en-GB"/>
        </w:rPr>
      </w:pPr>
      <w:r w:rsidRPr="00736978">
        <w:rPr>
          <w:rFonts w:ascii="Tahoma" w:eastAsia="Calibri" w:hAnsi="Tahoma" w:cs="Tahoma"/>
          <w:color w:val="000000"/>
          <w:lang w:val="en-GB" w:eastAsia="en-GB"/>
        </w:rPr>
        <w:t>Before advising a Local Authority to issue a penalty notice</w:t>
      </w:r>
      <w:r w:rsidR="00C103E8" w:rsidRPr="00736978">
        <w:rPr>
          <w:rFonts w:ascii="Tahoma" w:eastAsia="Calibri" w:hAnsi="Tahoma" w:cs="Tahoma"/>
          <w:color w:val="000000"/>
          <w:lang w:val="en-GB" w:eastAsia="en-GB"/>
        </w:rPr>
        <w:t xml:space="preserve">, or </w:t>
      </w:r>
      <w:proofErr w:type="gramStart"/>
      <w:r w:rsidR="00C103E8" w:rsidRPr="00736978">
        <w:rPr>
          <w:rFonts w:ascii="Tahoma" w:eastAsia="Calibri" w:hAnsi="Tahoma" w:cs="Tahoma"/>
          <w:color w:val="000000"/>
          <w:lang w:val="en-GB" w:eastAsia="en-GB"/>
        </w:rPr>
        <w:t>take action</w:t>
      </w:r>
      <w:proofErr w:type="gramEnd"/>
      <w:r w:rsidR="00C103E8" w:rsidRPr="00736978">
        <w:rPr>
          <w:rFonts w:ascii="Tahoma" w:eastAsia="Calibri" w:hAnsi="Tahoma" w:cs="Tahoma"/>
          <w:color w:val="000000"/>
          <w:lang w:val="en-GB" w:eastAsia="en-GB"/>
        </w:rPr>
        <w:t xml:space="preserve"> in line with specific local authority policy and </w:t>
      </w:r>
      <w:proofErr w:type="gramStart"/>
      <w:r w:rsidR="00C103E8" w:rsidRPr="00736978">
        <w:rPr>
          <w:rFonts w:ascii="Tahoma" w:eastAsia="Calibri" w:hAnsi="Tahoma" w:cs="Tahoma"/>
          <w:color w:val="000000"/>
          <w:lang w:val="en-GB" w:eastAsia="en-GB"/>
        </w:rPr>
        <w:t xml:space="preserve">procedure, </w:t>
      </w:r>
      <w:r w:rsidRPr="00736978">
        <w:rPr>
          <w:rFonts w:ascii="Tahoma" w:eastAsia="Calibri" w:hAnsi="Tahoma" w:cs="Tahoma"/>
          <w:color w:val="000000"/>
          <w:lang w:val="en-GB" w:eastAsia="en-GB"/>
        </w:rPr>
        <w:t xml:space="preserve"> the</w:t>
      </w:r>
      <w:proofErr w:type="gramEnd"/>
      <w:r w:rsidRPr="00736978">
        <w:rPr>
          <w:rFonts w:ascii="Tahoma" w:eastAsia="Calibri" w:hAnsi="Tahoma" w:cs="Tahoma"/>
          <w:color w:val="000000"/>
          <w:lang w:val="en-GB" w:eastAsia="en-GB"/>
        </w:rPr>
        <w:t xml:space="preserve"> school will consider the individual case, including whether:</w:t>
      </w:r>
    </w:p>
    <w:p w14:paraId="36ACA233" w14:textId="77777777" w:rsidR="00F500FA" w:rsidRPr="00736978"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736978">
        <w:rPr>
          <w:rFonts w:ascii="Tahoma" w:eastAsia="Calibri" w:hAnsi="Tahoma" w:cs="Tahoma"/>
          <w:color w:val="000000"/>
          <w:lang w:val="en-GB" w:eastAsia="en-GB"/>
        </w:rPr>
        <w:t>the national threshold for considering a penalty</w:t>
      </w:r>
      <w:r w:rsidRPr="00D546C0">
        <w:rPr>
          <w:rFonts w:ascii="Tahoma" w:eastAsia="Calibri" w:hAnsi="Tahoma" w:cs="Tahoma"/>
          <w:color w:val="000000"/>
          <w:lang w:val="en-GB" w:eastAsia="en-GB"/>
        </w:rPr>
        <w:t xml:space="preserve">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0005B67D" w14:textId="7BBF104A" w:rsidR="00F500FA" w:rsidRPr="00D546C0" w:rsidRDefault="00825A75" w:rsidP="00F500FA">
      <w:pPr>
        <w:widowControl/>
        <w:autoSpaceDE/>
        <w:autoSpaceDN/>
        <w:spacing w:before="240" w:after="160" w:line="259" w:lineRule="auto"/>
        <w:jc w:val="both"/>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.6 Using data to improve attendance</w:t>
      </w:r>
    </w:p>
    <w:p w14:paraId="76367B0D" w14:textId="77777777" w:rsidR="00F500FA" w:rsidRPr="00D546C0" w:rsidRDefault="00F500FA" w:rsidP="00F500FA">
      <w:pPr>
        <w:widowControl/>
        <w:autoSpaceDE/>
        <w:autoSpaceDN/>
        <w:spacing w:after="40"/>
        <w:jc w:val="both"/>
        <w:rPr>
          <w:rFonts w:ascii="Tahoma" w:eastAsia="Calibri" w:hAnsi="Tahoma" w:cs="Tahoma"/>
          <w:color w:val="000000"/>
          <w:lang w:val="en-GB"/>
        </w:rPr>
      </w:pPr>
      <w:r w:rsidRPr="00D546C0">
        <w:rPr>
          <w:rFonts w:ascii="Tahoma" w:eastAsia="Calibri" w:hAnsi="Tahoma" w:cs="Tahoma"/>
          <w:color w:val="000000"/>
          <w:shd w:val="clear" w:color="auto" w:fill="FFFF00"/>
          <w:lang w:val="en-GB" w:eastAsia="en-GB"/>
        </w:rPr>
        <w:t>The school will:</w:t>
      </w:r>
    </w:p>
    <w:p w14:paraId="231B90EB"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B94961">
        <w:rPr>
          <w:rFonts w:ascii="Tahoma" w:eastAsia="MS Mincho" w:hAnsi="Tahoma" w:cs="Tahoma"/>
          <w:color w:val="000000"/>
          <w:lang w:val="en-GB"/>
        </w:rPr>
        <w:t>(see section 8.4 below)</w:t>
      </w:r>
      <w:bookmarkEnd w:id="34"/>
    </w:p>
    <w:p w14:paraId="778C6BB8"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5" w:name="_Hlk166586062"/>
      <w:r w:rsidRPr="00B94961">
        <w:rPr>
          <w:rFonts w:ascii="Tahoma" w:eastAsia="Calibri" w:hAnsi="Tahoma" w:cs="Tahoma"/>
          <w:color w:val="000000"/>
          <w:lang w:val="en-GB" w:eastAsia="en-GB"/>
        </w:rPr>
        <w:t xml:space="preserve">Provide regular attendance reports to </w:t>
      </w:r>
      <w:r w:rsidRPr="00B94961">
        <w:rPr>
          <w:rFonts w:ascii="Tahoma" w:eastAsia="Calibri" w:hAnsi="Tahoma" w:cs="Tahoma"/>
          <w:color w:val="000000"/>
          <w:shd w:val="clear" w:color="auto" w:fill="FFFF00"/>
          <w:lang w:val="en-GB" w:eastAsia="en-GB"/>
        </w:rPr>
        <w:t>[class teachers/form tutors]</w:t>
      </w:r>
      <w:r w:rsidRPr="00B94961">
        <w:rPr>
          <w:rFonts w:ascii="Tahoma" w:eastAsia="Calibri" w:hAnsi="Tahoma" w:cs="Tahoma"/>
          <w:color w:val="000000"/>
          <w:lang w:val="en-GB" w:eastAsia="en-GB"/>
        </w:rPr>
        <w:t>, to facilitate discussions with pupils and families, and to the governing board and school leaders (including special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 xml:space="preserve">Use data to monitor and evaluate the impact of any interventions put in place </w:t>
      </w:r>
      <w:proofErr w:type="gramStart"/>
      <w:r w:rsidRPr="00B94961">
        <w:rPr>
          <w:rFonts w:ascii="Tahoma" w:eastAsia="Calibri" w:hAnsi="Tahoma" w:cs="Tahoma"/>
          <w:color w:val="000000"/>
          <w:lang w:val="en-GB" w:eastAsia="en-GB"/>
        </w:rPr>
        <w:t>in order to</w:t>
      </w:r>
      <w:proofErr w:type="gramEnd"/>
      <w:r w:rsidRPr="00B94961">
        <w:rPr>
          <w:rFonts w:ascii="Tahoma" w:eastAsia="Calibri" w:hAnsi="Tahoma" w:cs="Tahoma"/>
          <w:color w:val="000000"/>
          <w:lang w:val="en-GB" w:eastAsia="en-GB"/>
        </w:rPr>
        <w:t xml:space="preserve">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2"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lastRenderedPageBreak/>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whole school data regularly to identify reasons for absence, patterns, attendance of </w:t>
      </w:r>
      <w:proofErr w:type="gramStart"/>
      <w:r w:rsidRPr="00D546C0">
        <w:rPr>
          <w:rFonts w:ascii="Tahoma" w:eastAsia="Calibri" w:hAnsi="Tahoma" w:cs="Tahoma"/>
          <w:lang w:val="en-GB"/>
        </w:rPr>
        <w:t>particular groups</w:t>
      </w:r>
      <w:proofErr w:type="gramEnd"/>
      <w:r w:rsidRPr="00D546C0">
        <w:rPr>
          <w:rFonts w:ascii="Tahoma" w:eastAsia="Calibri" w:hAnsi="Tahoma" w:cs="Tahoma"/>
          <w:lang w:val="en-GB"/>
        </w:rPr>
        <w:t xml:space="preserve">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437EECDA"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775151D1" w14:textId="77777777" w:rsidR="00F500FA" w:rsidRPr="00D546C0" w:rsidRDefault="00F500FA" w:rsidP="00D546C0">
      <w:pPr>
        <w:widowControl/>
        <w:numPr>
          <w:ilvl w:val="0"/>
          <w:numId w:val="18"/>
        </w:numPr>
        <w:autoSpaceDE/>
        <w:autoSpaceDN/>
        <w:spacing w:after="160" w:line="259" w:lineRule="auto"/>
        <w:rPr>
          <w:rFonts w:ascii="Tahoma" w:eastAsia="Calibri" w:hAnsi="Tahoma" w:cs="Tahoma"/>
          <w:highlight w:val="yellow"/>
          <w:lang w:val="en-GB"/>
        </w:rPr>
      </w:pPr>
      <w:r w:rsidRPr="00D546C0">
        <w:rPr>
          <w:rFonts w:ascii="Tahoma" w:eastAsia="Calibri" w:hAnsi="Tahoma" w:cs="Tahoma"/>
          <w:highlight w:val="yellow"/>
          <w:lang w:val="en-GB"/>
        </w:rPr>
        <w:t>[Insert any further points as appropriate for school]</w:t>
      </w:r>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bookmarkStart w:id="44" w:name="_Toc175045719"/>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w:t>
      </w:r>
      <w:proofErr w:type="gramStart"/>
      <w:r w:rsidRPr="00D546C0">
        <w:rPr>
          <w:rFonts w:ascii="Tahoma" w:eastAsia="Calibri" w:hAnsi="Tahoma" w:cs="Tahoma"/>
          <w:lang w:val="en-GB"/>
        </w:rPr>
        <w:t>absent</w:t>
      </w:r>
      <w:proofErr w:type="gramEnd"/>
      <w:r w:rsidRPr="00D546C0">
        <w:rPr>
          <w:rFonts w:ascii="Tahoma" w:eastAsia="Calibri" w:hAnsi="Tahoma" w:cs="Tahoma"/>
          <w:lang w:val="en-GB"/>
        </w:rPr>
        <w:t xml:space="preserve">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 xml:space="preserve">All pupils are entered on the admission register at the beginning of the first day on which the school has agreed that the pupil will attend the school. This register is kept up to date and checked for accuracy, </w:t>
      </w:r>
      <w:proofErr w:type="gramStart"/>
      <w:r w:rsidRPr="00D546C0">
        <w:rPr>
          <w:rFonts w:ascii="Tahoma" w:eastAsia="Calibri" w:hAnsi="Tahoma" w:cs="Tahoma"/>
          <w:lang w:val="en-GB"/>
        </w:rPr>
        <w:t>on a monthly basis</w:t>
      </w:r>
      <w:proofErr w:type="gramEnd"/>
      <w:r w:rsidRPr="00D546C0">
        <w:rPr>
          <w:rFonts w:ascii="Tahoma" w:eastAsia="Calibri" w:hAnsi="Tahoma" w:cs="Tahoma"/>
          <w:lang w:val="en-GB"/>
        </w:rPr>
        <w:t>.</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lastRenderedPageBreak/>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5D0A70">
      <w:pPr>
        <w:widowControl/>
        <w:autoSpaceDE/>
        <w:autoSpaceDN/>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3CB86C59" w14:textId="77777777" w:rsidR="005D0A70" w:rsidRDefault="005D0A70" w:rsidP="005D0A70">
      <w:pPr>
        <w:widowControl/>
        <w:autoSpaceDE/>
        <w:autoSpaceDN/>
        <w:ind w:right="6"/>
        <w:jc w:val="both"/>
        <w:rPr>
          <w:rFonts w:ascii="Tahoma" w:eastAsia="Calibri" w:hAnsi="Tahoma" w:cs="Tahoma"/>
          <w:b/>
          <w:kern w:val="22"/>
          <w:lang w:val="en-GB"/>
        </w:rPr>
      </w:pPr>
    </w:p>
    <w:p w14:paraId="1FB55A62" w14:textId="12A77176" w:rsidR="00F500FA" w:rsidRDefault="00EE3DA3" w:rsidP="005D0A70">
      <w:pPr>
        <w:widowControl/>
        <w:autoSpaceDE/>
        <w:autoSpaceDN/>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605BA4C0" w14:textId="77777777" w:rsidR="005D0A70" w:rsidRPr="00AC401F" w:rsidRDefault="005D0A70" w:rsidP="005D0A70">
      <w:pPr>
        <w:widowControl/>
        <w:autoSpaceDE/>
        <w:autoSpaceDN/>
        <w:ind w:right="6"/>
        <w:jc w:val="both"/>
        <w:rPr>
          <w:rFonts w:ascii="Tahoma" w:eastAsia="Calibri" w:hAnsi="Tahoma" w:cs="Tahoma"/>
          <w:b/>
          <w:kern w:val="22"/>
          <w:lang w:val="en-GB"/>
        </w:rPr>
      </w:pPr>
    </w:p>
    <w:p w14:paraId="0B592364" w14:textId="77777777" w:rsidR="00F500FA" w:rsidRDefault="00F500FA" w:rsidP="00BE1650">
      <w:pPr>
        <w:widowControl/>
        <w:autoSpaceDE/>
        <w:autoSpaceDN/>
        <w:spacing w:after="40"/>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5F8F9CDF" w14:textId="77777777" w:rsidR="00BE1650" w:rsidRPr="00BE1650" w:rsidRDefault="00BE1650" w:rsidP="00BE1650">
      <w:pPr>
        <w:widowControl/>
        <w:autoSpaceDE/>
        <w:autoSpaceDN/>
        <w:spacing w:after="40"/>
        <w:ind w:right="6"/>
        <w:jc w:val="both"/>
        <w:rPr>
          <w:rFonts w:ascii="Tahoma" w:eastAsia="Calibri" w:hAnsi="Tahoma" w:cs="Tahoma"/>
          <w:kern w:val="22"/>
          <w:sz w:val="4"/>
          <w:szCs w:val="4"/>
          <w:lang w:val="en-GB"/>
        </w:rPr>
      </w:pPr>
    </w:p>
    <w:p w14:paraId="75AF793C"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BE1650">
      <w:pPr>
        <w:widowControl/>
        <w:autoSpaceDE/>
        <w:autoSpaceDN/>
        <w:spacing w:after="40"/>
        <w:ind w:right="6"/>
        <w:rPr>
          <w:rFonts w:ascii="Tahoma" w:eastAsia="Calibri" w:hAnsi="Tahoma" w:cs="Tahoma"/>
          <w:lang w:val="en-GB"/>
        </w:rPr>
      </w:pPr>
      <w:r w:rsidRPr="00D546C0">
        <w:rPr>
          <w:rFonts w:ascii="Tahoma" w:eastAsia="Calibri" w:hAnsi="Tahoma" w:cs="Tahoma"/>
          <w:lang w:val="en-GB"/>
        </w:rPr>
        <w:t xml:space="preserve">Any amendment to the attendance register will include: </w:t>
      </w:r>
    </w:p>
    <w:p w14:paraId="608B7471"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amended entry</w:t>
      </w:r>
      <w:r w:rsidRPr="00D546C0">
        <w:rPr>
          <w:rFonts w:ascii="Tahoma" w:eastAsia="Segoe UI Symbol" w:hAnsi="Tahoma" w:cs="Tahoma"/>
          <w:lang w:val="en-GB"/>
        </w:rPr>
        <w:t xml:space="preserve"> </w:t>
      </w:r>
    </w:p>
    <w:p w14:paraId="2EB5F9CB"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BE1650" w:rsidRDefault="00F500FA" w:rsidP="00BE1650">
      <w:pPr>
        <w:widowControl/>
        <w:autoSpaceDE/>
        <w:autoSpaceDN/>
        <w:rPr>
          <w:rFonts w:ascii="Tahoma" w:eastAsia="Calibri" w:hAnsi="Tahoma" w:cs="Tahoma"/>
          <w:sz w:val="16"/>
          <w:szCs w:val="16"/>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09E405B6" w14:textId="5EAD483F" w:rsidR="00F500FA" w:rsidRDefault="00EE3DA3" w:rsidP="00BE1650">
      <w:pPr>
        <w:rPr>
          <w:rFonts w:ascii="Tahoma" w:eastAsia="Calibri" w:hAnsi="Tahoma" w:cs="Tahoma"/>
          <w:lang w:val="en-GB"/>
        </w:rPr>
      </w:pPr>
      <w:r>
        <w:rPr>
          <w:rFonts w:ascii="Tahoma" w:eastAsia="Calibri" w:hAnsi="Tahoma" w:cs="Tahoma"/>
          <w:lang w:val="en-GB" w:eastAsia="en-GB"/>
        </w:rPr>
        <w:br w:type="page"/>
      </w:r>
      <w:r w:rsidR="00F500FA" w:rsidRPr="00D546C0">
        <w:rPr>
          <w:rFonts w:ascii="Tahoma" w:eastAsia="Calibri" w:hAnsi="Tahoma" w:cs="Tahoma"/>
          <w:lang w:val="en-GB" w:eastAsia="en-GB"/>
        </w:rPr>
        <w:lastRenderedPageBreak/>
        <w:t xml:space="preserve">The following codes are taken from the DfE’s </w:t>
      </w:r>
      <w:hyperlink r:id="rId33" w:history="1">
        <w:r w:rsidR="00F500FA" w:rsidRPr="00D546C0">
          <w:rPr>
            <w:rFonts w:ascii="Tahoma" w:eastAsia="Calibri" w:hAnsi="Tahoma" w:cs="Tahoma"/>
            <w:color w:val="0563C1"/>
            <w:u w:val="single"/>
            <w:lang w:val="en-GB" w:eastAsia="en-GB"/>
          </w:rPr>
          <w:t>guidance on school attendance</w:t>
        </w:r>
      </w:hyperlink>
      <w:r w:rsidR="00F500FA" w:rsidRPr="00D546C0">
        <w:rPr>
          <w:rFonts w:ascii="Tahoma" w:eastAsia="Calibri" w:hAnsi="Tahoma" w:cs="Tahoma"/>
          <w:lang w:val="en-GB"/>
        </w:rPr>
        <w:t xml:space="preserve"> and should be used by schools in England</w:t>
      </w:r>
      <w:r w:rsidR="00F500FA" w:rsidRPr="00AC401F">
        <w:rPr>
          <w:rFonts w:ascii="Tahoma" w:eastAsia="Calibri" w:hAnsi="Tahoma" w:cs="Tahoma"/>
          <w:lang w:val="en-GB"/>
        </w:rPr>
        <w:t>.  Schools in Scotland and Wales should check with the required codes with local authority:</w:t>
      </w:r>
    </w:p>
    <w:p w14:paraId="3FA96D3B" w14:textId="77777777" w:rsidR="00BE1650" w:rsidRPr="00D546C0" w:rsidRDefault="00BE1650" w:rsidP="00BE1650">
      <w:pPr>
        <w:rPr>
          <w:rFonts w:ascii="Tahoma" w:eastAsia="Calibri" w:hAnsi="Tahoma" w:cs="Tahoma"/>
          <w:lang w:val="en-GB"/>
        </w:rPr>
      </w:pP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366F4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366F4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Whole-school closures that are known and </w:t>
            </w:r>
            <w:proofErr w:type="gramStart"/>
            <w:r w:rsidRPr="00D546C0">
              <w:rPr>
                <w:rFonts w:ascii="Tahoma" w:eastAsia="Calibri" w:hAnsi="Tahoma" w:cs="Tahoma"/>
                <w:lang w:val="en-GB" w:eastAsia="en-GB"/>
              </w:rPr>
              <w:t>planned in advance</w:t>
            </w:r>
            <w:proofErr w:type="gramEnd"/>
            <w:r w:rsidRPr="00D546C0">
              <w:rPr>
                <w:rFonts w:ascii="Tahoma" w:eastAsia="Calibri" w:hAnsi="Tahoma" w:cs="Tahoma"/>
                <w:lang w:val="en-GB" w:eastAsia="en-GB"/>
              </w:rPr>
              <w:t>,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lastRenderedPageBreak/>
        <w:br w:type="page"/>
      </w:r>
      <w:bookmarkStart w:id="48"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49"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8"/>
      <w:bookmarkEnd w:id="49"/>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" fillcolor="window" strokecolor="black [3213]" strokeweight=".5pt">
                <v:textbo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F1D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P2Eg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">
                <v:textbo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3FD4C"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" fillcolor="window" strokecolor="black [3213]" strokeweight=".5pt">
                <v:textbo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D112A"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" fillcolor="window" strokeweight=".5pt">
                <v:textbo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0" w:name="_Toc175045722"/>
    </w:p>
    <w:p w14:paraId="0E838F7F" w14:textId="77777777" w:rsidR="003C2F4C" w:rsidRPr="00BE1650" w:rsidRDefault="003C2F4C" w:rsidP="00F500FA">
      <w:pPr>
        <w:widowControl/>
        <w:autoSpaceDE/>
        <w:autoSpaceDN/>
        <w:spacing w:line="259" w:lineRule="auto"/>
        <w:jc w:val="both"/>
        <w:rPr>
          <w:rFonts w:ascii="Tahoma" w:eastAsia="Calibri" w:hAnsi="Tahoma" w:cs="Tahoma"/>
          <w:b/>
          <w:bCs/>
          <w:sz w:val="16"/>
          <w:szCs w:val="16"/>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1" w:name="_Toc207181094"/>
      <w:r w:rsidRPr="000D552B">
        <w:rPr>
          <w:rFonts w:ascii="Tahoma" w:eastAsia="Times New Roman" w:hAnsi="Tahoma" w:cs="Tahoma"/>
          <w:b/>
          <w:kern w:val="22"/>
          <w:lang w:val="en-GB"/>
        </w:rPr>
        <w:lastRenderedPageBreak/>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1"/>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0"/>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7777777"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2024/25:</w:t>
      </w:r>
    </w:p>
    <w:p w14:paraId="5855185A" w14:textId="77777777"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SCHOOL</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his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7777777" w:rsidR="009E1311" w:rsidRPr="009E1311" w:rsidRDefault="009E1311" w:rsidP="00E0481D">
      <w:pPr>
        <w:tabs>
          <w:tab w:val="left" w:pos="6902"/>
        </w:tabs>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ensure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this</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happens,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it</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important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support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with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by</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initially making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aware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5"/>
          <w:sz w:val="21"/>
          <w:szCs w:val="21"/>
        </w:rPr>
        <w:t xml:space="preserve">of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current</w:t>
      </w:r>
      <w:r w:rsidRPr="009E1311">
        <w:rPr>
          <w:rFonts w:ascii="Lucida Sans" w:eastAsia="Lucida Sans" w:hAnsi="Lucida Sans" w:cs="Lucida Sans"/>
          <w:spacing w:val="-3"/>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z w:val="21"/>
          <w:szCs w:val="21"/>
        </w:rPr>
        <w:t xml:space="preserve"> </w:t>
      </w:r>
      <w:r w:rsidRPr="009E1311">
        <w:rPr>
          <w:rFonts w:ascii="Lucida Sans" w:eastAsia="Lucida Sans" w:hAnsi="Lucida Sans" w:cs="Lucida Sans"/>
          <w:spacing w:val="-4"/>
          <w:sz w:val="21"/>
          <w:szCs w:val="21"/>
        </w:rPr>
        <w:t>level.</w:t>
      </w:r>
    </w:p>
    <w:p w14:paraId="6E9E65EF" w14:textId="77777777" w:rsidR="009E1311" w:rsidRPr="009E1311" w:rsidRDefault="009E1311" w:rsidP="00E0481D">
      <w:pPr>
        <w:spacing w:before="76"/>
        <w:rPr>
          <w:rFonts w:ascii="Lucida Sans" w:eastAsia="Lucida Sans" w:hAnsi="Lucida Sans" w:cs="Lucida Sans"/>
          <w:sz w:val="21"/>
          <w:szCs w:val="21"/>
        </w:rPr>
      </w:pPr>
    </w:p>
    <w:p w14:paraId="4DB978E3" w14:textId="77777777" w:rsidR="009E1311" w:rsidRPr="009E1311" w:rsidRDefault="009E1311" w:rsidP="00E0481D">
      <w:pPr>
        <w:tabs>
          <w:tab w:val="left" w:pos="7185"/>
        </w:tabs>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2"/>
          <w:sz w:val="21"/>
          <w:szCs w:val="21"/>
        </w:rPr>
        <w:t>school</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causing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2"/>
          <w:sz w:val="21"/>
          <w:szCs w:val="21"/>
        </w:rPr>
        <w:t>it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has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fallen</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5"/>
          <w:sz w:val="21"/>
          <w:szCs w:val="21"/>
        </w:rPr>
        <w:t>to</w:t>
      </w:r>
      <w:r w:rsidRPr="009E1311">
        <w:rPr>
          <w:rFonts w:ascii="Lucida Sans" w:eastAsia="Lucida Sans" w:hAnsi="Lucida Sans" w:cs="Lucida Sans"/>
          <w:sz w:val="21"/>
          <w:szCs w:val="21"/>
        </w:rPr>
        <w:tab/>
        <w:t>and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result,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5"/>
          <w:sz w:val="21"/>
          <w:szCs w:val="21"/>
        </w:rPr>
        <w:t>we</w:t>
      </w:r>
    </w:p>
    <w:p w14:paraId="5F5F6811" w14:textId="77777777" w:rsidR="009E1311" w:rsidRPr="009E1311" w:rsidRDefault="009E1311" w:rsidP="00E0481D">
      <w:pPr>
        <w:spacing w:before="18"/>
        <w:ind w:left="23"/>
        <w:rPr>
          <w:rFonts w:ascii="Lucida Sans" w:eastAsia="Lucida Sans" w:hAnsi="Lucida Sans" w:cs="Lucida Sans"/>
          <w:sz w:val="21"/>
          <w:szCs w:val="21"/>
        </w:rPr>
      </w:pPr>
      <w:r w:rsidRPr="009E1311">
        <w:rPr>
          <w:rFonts w:ascii="Lucida Sans" w:eastAsia="Lucida Sans" w:hAnsi="Lucida Sans" w:cs="Lucida Sans"/>
          <w:spacing w:val="-2"/>
          <w:sz w:val="21"/>
          <w:szCs w:val="21"/>
        </w:rPr>
        <w:t>are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becoming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concerned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2"/>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missing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significant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part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of learning.</w:t>
      </w:r>
    </w:p>
    <w:p w14:paraId="6A283894" w14:textId="77777777" w:rsidR="009E1311" w:rsidRPr="009E1311"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9E1311">
        <w:rPr>
          <w:rFonts w:ascii="Lucida Sans" w:eastAsia="Lucida Sans" w:hAnsi="Lucida Sans" w:cs="Lucida Sans"/>
          <w:sz w:val="21"/>
          <w:szCs w:val="21"/>
        </w:rPr>
        <w:t xml:space="preserve">No doubt you are aware that regular attendance is important so that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z w:val="21"/>
          <w:szCs w:val="21"/>
        </w:rPr>
        <w:tab/>
      </w:r>
      <w:r w:rsidRPr="009E1311">
        <w:rPr>
          <w:rFonts w:ascii="Lucida Sans" w:eastAsia="Lucida Sans" w:hAnsi="Lucida Sans" w:cs="Lucida Sans"/>
          <w:spacing w:val="-4"/>
          <w:sz w:val="21"/>
          <w:szCs w:val="21"/>
        </w:rPr>
        <w:t>can</w:t>
      </w:r>
      <w:r w:rsidR="00E0481D">
        <w:rPr>
          <w:rFonts w:ascii="Lucida Sans" w:eastAsia="Lucida Sans" w:hAnsi="Lucida Sans" w:cs="Lucida Sans"/>
          <w:spacing w:val="-4"/>
          <w:sz w:val="21"/>
          <w:szCs w:val="21"/>
        </w:rPr>
        <w:t xml:space="preserve"> </w:t>
      </w:r>
      <w:r w:rsidRPr="009E1311">
        <w:rPr>
          <w:rFonts w:ascii="Lucida Sans" w:eastAsia="Lucida Sans" w:hAnsi="Lucida Sans" w:cs="Lucida Sans"/>
          <w:spacing w:val="-4"/>
          <w:sz w:val="21"/>
          <w:szCs w:val="21"/>
        </w:rPr>
        <w:t xml:space="preserve">maximise </w:t>
      </w:r>
      <w:r w:rsidRPr="009E1311">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r w:rsidRPr="009E1311">
        <w:rPr>
          <w:rFonts w:ascii="Arial Black" w:eastAsia="Lucida Sans" w:hAnsi="Lucida Sans" w:cs="Lucida Sans"/>
          <w:color w:val="FF0000"/>
          <w:w w:val="90"/>
          <w:sz w:val="21"/>
          <w:szCs w:val="21"/>
        </w:rPr>
        <w:t>for</w:t>
      </w:r>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777777"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proofErr w:type="gramStart"/>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w:t>
      </w:r>
      <w:proofErr w:type="gramEnd"/>
      <w:r w:rsidRPr="009E1311">
        <w:rPr>
          <w:rFonts w:ascii="Lucida Sans" w:eastAsia="Lucida Sans" w:hAnsi="Lucida Sans" w:cs="Lucida Sans"/>
          <w:sz w:val="21"/>
          <w:szCs w:val="21"/>
        </w:rPr>
        <w:t xml:space="preserve">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recognise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prioritises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4F74C743" w:rsidR="003C2F4C" w:rsidRPr="003C2F4C"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lastRenderedPageBreak/>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may</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be</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experiencing</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could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be contributing</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
          <w:sz w:val="21"/>
          <w:szCs w:val="21"/>
        </w:rPr>
        <w:t xml:space="preserve"> </w:t>
      </w:r>
      <w:r w:rsidRPr="003C2F4C">
        <w:rPr>
          <w:rFonts w:ascii="Lucida Sans" w:eastAsia="Lucida Sans" w:hAnsi="Lucida Sans" w:cs="Lucida Sans"/>
          <w:sz w:val="21"/>
          <w:szCs w:val="21"/>
        </w:rPr>
        <w:t>feeling</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like</w:t>
      </w:r>
      <w:r w:rsidRPr="003C2F4C">
        <w:rPr>
          <w:rFonts w:ascii="Lucida Sans" w:eastAsia="Lucida Sans" w:hAnsi="Lucida Sans" w:cs="Lucida Sans"/>
          <w:spacing w:val="-16"/>
          <w:sz w:val="21"/>
          <w:szCs w:val="21"/>
        </w:rPr>
        <w:t xml:space="preserve"> he/she </w:t>
      </w:r>
      <w:r w:rsidR="00812B62" w:rsidRPr="003C2F4C">
        <w:rPr>
          <w:rFonts w:ascii="Lucida Sans" w:eastAsia="Lucida Sans" w:hAnsi="Lucida Sans" w:cs="Lucida Sans"/>
          <w:spacing w:val="-16"/>
          <w:sz w:val="21"/>
          <w:szCs w:val="21"/>
        </w:rPr>
        <w:t>is</w:t>
      </w:r>
      <w:r w:rsidR="00812B62" w:rsidRPr="003C2F4C">
        <w:rPr>
          <w:rFonts w:ascii="Lucida Sans" w:eastAsia="Lucida Sans" w:hAnsi="Lucida Sans" w:cs="Lucida Sans"/>
          <w:sz w:val="21"/>
          <w:szCs w:val="21"/>
        </w:rPr>
        <w:t xml:space="preserve"> not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able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come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school.</w:t>
      </w:r>
    </w:p>
    <w:p w14:paraId="5B25F7CF" w14:textId="77777777" w:rsidR="003C2F4C" w:rsidRPr="003C2F4C" w:rsidRDefault="003C2F4C" w:rsidP="003C2F4C">
      <w:pPr>
        <w:spacing w:before="44"/>
        <w:rPr>
          <w:rFonts w:ascii="Lucida Sans" w:eastAsia="Lucida Sans" w:hAnsi="Lucida Sans" w:cs="Lucida Sans"/>
          <w:sz w:val="21"/>
          <w:szCs w:val="21"/>
        </w:rPr>
      </w:pPr>
    </w:p>
    <w:p w14:paraId="5AA0A341" w14:textId="77777777" w:rsidR="003C2F4C" w:rsidRPr="003C2F4C" w:rsidRDefault="003C2F4C" w:rsidP="003C2F4C">
      <w:pPr>
        <w:tabs>
          <w:tab w:val="left" w:pos="6110"/>
        </w:tabs>
        <w:spacing w:line="276" w:lineRule="auto"/>
        <w:ind w:left="23" w:right="17"/>
        <w:jc w:val="both"/>
        <w:rPr>
          <w:rFonts w:ascii="Lucida Sans" w:eastAsia="Lucida Sans" w:hAnsi="Lucida Sans" w:cs="Lucida Sans"/>
          <w:sz w:val="21"/>
          <w:szCs w:val="21"/>
        </w:rPr>
      </w:pPr>
      <w:r w:rsidRPr="003C2F4C">
        <w:rPr>
          <w:rFonts w:ascii="Lucida Sans" w:eastAsia="Lucida Sans" w:hAnsi="Lucida Sans" w:cs="Lucida Sans"/>
          <w:sz w:val="21"/>
          <w:szCs w:val="21"/>
        </w:rPr>
        <w:t xml:space="preserve">Please find attached along with this letter a copy of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2024/25</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attendance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report</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 xml:space="preserve">so </w:t>
      </w:r>
      <w:r w:rsidRPr="003C2F4C">
        <w:rPr>
          <w:rFonts w:ascii="Lucida Sans" w:eastAsia="Lucida Sans" w:hAnsi="Lucida Sans" w:cs="Lucida Sans"/>
          <w:sz w:val="21"/>
          <w:szCs w:val="21"/>
        </w:rPr>
        <w:t>you</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have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an</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z w:val="21"/>
          <w:szCs w:val="21"/>
        </w:rPr>
        <w:t>overview</w:t>
      </w:r>
      <w:r w:rsidRPr="003C2F4C">
        <w:rPr>
          <w:rFonts w:ascii="Lucida Sans" w:eastAsia="Lucida Sans" w:hAnsi="Lucida Sans" w:cs="Lucida Sans"/>
          <w:spacing w:val="-6"/>
          <w:sz w:val="21"/>
          <w:szCs w:val="21"/>
        </w:rPr>
        <w:t xml:space="preserve"> </w:t>
      </w:r>
      <w:r w:rsidRPr="003C2F4C">
        <w:rPr>
          <w:rFonts w:ascii="Lucida Sans" w:eastAsia="Lucida Sans" w:hAnsi="Lucida Sans" w:cs="Lucida Sans"/>
          <w:sz w:val="21"/>
          <w:szCs w:val="21"/>
        </w:rPr>
        <w:t>since</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September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2024.</w:t>
      </w:r>
    </w:p>
    <w:p w14:paraId="5FA3D365" w14:textId="77777777" w:rsidR="003C2F4C" w:rsidRPr="003C2F4C" w:rsidRDefault="003C2F4C" w:rsidP="003C2F4C">
      <w:pPr>
        <w:spacing w:before="41"/>
        <w:rPr>
          <w:rFonts w:ascii="Lucida Sans" w:eastAsia="Lucida Sans" w:hAnsi="Lucida Sans" w:cs="Lucida Sans"/>
          <w:sz w:val="21"/>
          <w:szCs w:val="21"/>
        </w:rPr>
      </w:pPr>
    </w:p>
    <w:p w14:paraId="2AF1C147" w14:textId="77777777" w:rsidR="003C2F4C" w:rsidRPr="003C2F4C" w:rsidRDefault="003C2F4C" w:rsidP="003C2F4C">
      <w:pPr>
        <w:spacing w:line="256" w:lineRule="auto"/>
        <w:ind w:left="23" w:right="15"/>
        <w:jc w:val="both"/>
        <w:rPr>
          <w:rFonts w:ascii="Lucida Sans" w:eastAsia="Lucida Sans" w:hAnsi="Lucida Sans" w:cs="Lucida Sans"/>
          <w:sz w:val="21"/>
          <w:szCs w:val="21"/>
        </w:rPr>
      </w:pPr>
      <w:r w:rsidRPr="003C2F4C">
        <w:rPr>
          <w:rFonts w:ascii="Lucida Sans" w:eastAsia="Lucida Sans" w:hAnsi="Lucida Sans" w:cs="Lucida Sans"/>
          <w:spacing w:val="-4"/>
          <w:sz w:val="21"/>
          <w:szCs w:val="21"/>
        </w:rPr>
        <w:t>If</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any</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particular</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circumstances</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that</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school</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not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aware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of</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which</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having</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 xml:space="preserve">an </w:t>
      </w:r>
      <w:r w:rsidRPr="003C2F4C">
        <w:rPr>
          <w:rFonts w:ascii="Lucida Sans" w:eastAsia="Lucida Sans" w:hAnsi="Lucida Sans" w:cs="Lucida Sans"/>
          <w:sz w:val="21"/>
          <w:szCs w:val="21"/>
        </w:rPr>
        <w:t xml:space="preserve">influence on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attending school</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regularly,</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please do</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not hesitate</w:t>
      </w:r>
      <w:r w:rsidRPr="003C2F4C">
        <w:rPr>
          <w:rFonts w:ascii="Lucida Sans" w:eastAsia="Lucida Sans" w:hAnsi="Lucida Sans" w:cs="Lucida Sans"/>
          <w:spacing w:val="-2"/>
          <w:sz w:val="21"/>
          <w:szCs w:val="21"/>
        </w:rPr>
        <w:t xml:space="preserve"> </w:t>
      </w:r>
      <w:r w:rsidRPr="003C2F4C">
        <w:rPr>
          <w:rFonts w:ascii="Lucida Sans" w:eastAsia="Lucida Sans" w:hAnsi="Lucida Sans" w:cs="Lucida Sans"/>
          <w:sz w:val="21"/>
          <w:szCs w:val="21"/>
        </w:rPr>
        <w:t xml:space="preserve">to contact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Attendance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Officer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pacing w:val="-4"/>
          <w:sz w:val="21"/>
          <w:szCs w:val="21"/>
        </w:rPr>
        <w:t>– so</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pacing w:val="-4"/>
          <w:sz w:val="21"/>
          <w:szCs w:val="21"/>
        </w:rPr>
        <w:t>we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can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arrange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a</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meeting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 xml:space="preserve">to </w:t>
      </w:r>
      <w:r w:rsidRPr="003C2F4C">
        <w:rPr>
          <w:rFonts w:ascii="Lucida Sans" w:eastAsia="Lucida Sans" w:hAnsi="Lucida Sans" w:cs="Lucida Sans"/>
          <w:sz w:val="21"/>
          <w:szCs w:val="21"/>
        </w:rPr>
        <w:t>discuss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your</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concerns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support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7"/>
          <w:sz w:val="21"/>
          <w:szCs w:val="21"/>
        </w:rPr>
        <w:t xml:space="preserve"> </w:t>
      </w:r>
      <w:r w:rsidRPr="003C2F4C">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2" w:name="_Toc175045723"/>
      <w:bookmarkStart w:id="53"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2"/>
      <w:bookmarkEnd w:id="53"/>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007033F1" w14:textId="77777777" w:rsidR="00F500FA"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3A1A5AEC" w14:textId="77777777" w:rsidR="00BE1650" w:rsidRPr="00D546C0" w:rsidRDefault="00BE1650" w:rsidP="00F500FA">
      <w:pPr>
        <w:widowControl/>
        <w:autoSpaceDE/>
        <w:autoSpaceDN/>
        <w:spacing w:before="100" w:beforeAutospacing="1" w:after="100" w:afterAutospacing="1" w:line="259" w:lineRule="auto"/>
        <w:jc w:val="both"/>
        <w:rPr>
          <w:rFonts w:ascii="Tahoma" w:eastAsia="Calibri" w:hAnsi="Tahoma" w:cs="Tahoma"/>
          <w:iCs/>
          <w:lang w:val="en-GB"/>
        </w:rPr>
      </w:pP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4" w:name="_Toc175045724"/>
      <w:bookmarkStart w:id="55" w:name="_Toc207181096"/>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4"/>
      <w:bookmarkEnd w:id="55"/>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on the number below. Should you fail to attend this meeting a decision may be made in your absence by the Panel.</w:t>
      </w:r>
    </w:p>
    <w:p w14:paraId="42A75A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Continued poor attendance may result in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referring the matter to the Attendance Support Team at [</w:t>
      </w:r>
      <w:r w:rsidRPr="00D546C0">
        <w:rPr>
          <w:rFonts w:ascii="Tahoma" w:eastAsia="Calibri" w:hAnsi="Tahoma" w:cs="Tahoma"/>
          <w:iCs/>
          <w:highlight w:val="yellow"/>
          <w:lang w:val="en-GB"/>
        </w:rPr>
        <w:t>Insert name of Local Authority</w:t>
      </w:r>
      <w:r w:rsidRPr="00D546C0">
        <w:rPr>
          <w:rFonts w:ascii="Tahoma" w:eastAsia="Calibri" w:hAnsi="Tahoma" w:cs="Tahoma"/>
          <w:iCs/>
          <w:lang w:val="en-GB"/>
        </w:rPr>
        <w:t>]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65E3401B" w:rsidR="001A42CC" w:rsidRDefault="00F500FA" w:rsidP="00B82988">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7F5D3EDC" w14:textId="77777777" w:rsidR="00BE1650" w:rsidRPr="00D546C0" w:rsidRDefault="00BE1650" w:rsidP="00BE1650">
      <w:pPr>
        <w:widowControl/>
        <w:autoSpaceDE/>
        <w:autoSpaceDN/>
        <w:jc w:val="both"/>
        <w:rPr>
          <w:rFonts w:ascii="Tahoma" w:eastAsia="Calibri" w:hAnsi="Tahoma" w:cs="Tahoma"/>
          <w:iCs/>
          <w:lang w:val="en-GB"/>
        </w:rPr>
      </w:pPr>
    </w:p>
    <w:p w14:paraId="6566430C" w14:textId="4A3DBD6F" w:rsidR="00F500FA" w:rsidRPr="00D546C0" w:rsidRDefault="00F500FA" w:rsidP="00BE1650">
      <w:pPr>
        <w:keepNext/>
        <w:keepLines/>
        <w:widowControl/>
        <w:autoSpaceDE/>
        <w:autoSpaceDN/>
        <w:outlineLvl w:val="0"/>
        <w:rPr>
          <w:rFonts w:ascii="Tahoma" w:eastAsia="Times New Roman" w:hAnsi="Tahoma" w:cs="Tahoma"/>
          <w:b/>
          <w:iCs/>
          <w:lang w:val="en-GB"/>
        </w:rPr>
      </w:pPr>
      <w:bookmarkStart w:id="56" w:name="_Toc175045725"/>
      <w:bookmarkStart w:id="57" w:name="_Toc207181097"/>
      <w:r w:rsidRPr="00D546C0">
        <w:rPr>
          <w:rFonts w:ascii="Tahoma" w:eastAsia="Times New Roman" w:hAnsi="Tahoma" w:cs="Tahoma"/>
          <w:b/>
          <w:lang w:val="en-GB"/>
        </w:rPr>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6"/>
      <w:bookmarkEnd w:id="57"/>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contact me on [Schools Number]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lastRenderedPageBreak/>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8" w:name="_Toc175045726"/>
      <w:bookmarkStart w:id="59" w:name="_Toc207181098"/>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8"/>
      <w:bookmarkEnd w:id="59"/>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w:t>
      </w:r>
      <w:proofErr w:type="gramStart"/>
      <w:r w:rsidRPr="00D546C0">
        <w:rPr>
          <w:rFonts w:ascii="Tahoma" w:eastAsia="Calibri" w:hAnsi="Tahoma" w:cs="Tahoma"/>
          <w:iCs/>
          <w:lang w:val="en-GB"/>
        </w:rPr>
        <w:t>provided that</w:t>
      </w:r>
      <w:proofErr w:type="gramEnd"/>
      <w:r w:rsidRPr="00D546C0">
        <w:rPr>
          <w:rFonts w:ascii="Tahoma" w:eastAsia="Calibri" w:hAnsi="Tahoma" w:cs="Tahoma"/>
          <w:iCs/>
          <w:lang w:val="en-GB"/>
        </w:rPr>
        <w:t xml:space="preserve">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089185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0" w:name="_Toc175045727"/>
      <w:bookmarkStart w:id="61" w:name="_Toc207181099"/>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0"/>
      <w:bookmarkEnd w:id="61"/>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976BE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2" w:name="_Toc175045728"/>
      <w:bookmarkStart w:id="63" w:name="_Toc207181100"/>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2"/>
      <w:bookmarkEnd w:id="63"/>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366F4B">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lastRenderedPageBreak/>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w:t>
      </w:r>
      <w:proofErr w:type="gramStart"/>
      <w:r w:rsidRPr="00D546C0">
        <w:rPr>
          <w:rFonts w:ascii="Tahoma" w:eastAsia="Calibri" w:hAnsi="Tahoma" w:cs="Tahoma"/>
          <w:i/>
          <w:iCs/>
          <w:lang w:val="en-GB"/>
        </w:rPr>
        <w:t>parents</w:t>
      </w:r>
      <w:proofErr w:type="gramEnd"/>
      <w:r w:rsidRPr="00D546C0">
        <w:rPr>
          <w:rFonts w:ascii="Tahoma" w:eastAsia="Calibri" w:hAnsi="Tahoma" w:cs="Tahoma"/>
          <w:i/>
          <w:iCs/>
          <w:lang w:val="en-GB"/>
        </w:rPr>
        <w:t xml:space="preserve">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4"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5"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4"/>
      <w:bookmarkEnd w:id="65"/>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366F4B">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w:t>
      </w:r>
      <w:proofErr w:type="gramStart"/>
      <w:r w:rsidRPr="00D546C0">
        <w:rPr>
          <w:rFonts w:ascii="Tahoma" w:eastAsia="Calibri" w:hAnsi="Tahoma" w:cs="Tahoma"/>
          <w:i/>
          <w:iCs/>
          <w:lang w:val="en-GB"/>
        </w:rPr>
        <w:t>parents</w:t>
      </w:r>
      <w:proofErr w:type="gramEnd"/>
      <w:r w:rsidRPr="00D546C0">
        <w:rPr>
          <w:rFonts w:ascii="Tahoma" w:eastAsia="Calibri" w:hAnsi="Tahoma" w:cs="Tahoma"/>
          <w:i/>
          <w:iCs/>
          <w:lang w:val="en-GB"/>
        </w:rPr>
        <w:t xml:space="preserve">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46DFF5D6" w14:textId="77777777" w:rsidR="009547D6" w:rsidRDefault="009547D6"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2ABB6ADF"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36DA2445">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2881" w14:textId="77777777" w:rsidR="00812298" w:rsidRDefault="00812298" w:rsidP="00510FCA">
      <w:r>
        <w:separator/>
      </w:r>
    </w:p>
  </w:endnote>
  <w:endnote w:type="continuationSeparator" w:id="0">
    <w:p w14:paraId="7F4CB0F7" w14:textId="77777777" w:rsidR="00812298" w:rsidRDefault="00812298"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998262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A3F4415" w14:textId="4A2A7048" w:rsidR="00E41EEB" w:rsidRDefault="00E41EE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faLw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" fillcolor="white [3201]" stroked="f" strokeweight=".5pt">
                      <v:textbo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v:textbox>
                      <w10:wrap anchorx="margin"/>
                    </v:shape>
                  </w:pict>
                </mc:Fallback>
              </mc:AlternateContent>
            </w:r>
          </w:p>
          <w:p w14:paraId="2009B4F5" w14:textId="77777777" w:rsidR="00E41EEB" w:rsidRDefault="00E41EEB">
            <w:pPr>
              <w:pStyle w:val="Footer"/>
              <w:jc w:val="right"/>
              <w:rPr>
                <w:rFonts w:ascii="Arial" w:hAnsi="Arial" w:cs="Arial"/>
                <w:sz w:val="18"/>
                <w:szCs w:val="18"/>
              </w:rPr>
            </w:pPr>
          </w:p>
          <w:p w14:paraId="69EF1058" w14:textId="77777777" w:rsidR="00E41EEB" w:rsidRDefault="00E41EEB">
            <w:pPr>
              <w:pStyle w:val="Footer"/>
              <w:jc w:val="right"/>
              <w:rPr>
                <w:rFonts w:ascii="Arial" w:hAnsi="Arial" w:cs="Arial"/>
                <w:sz w:val="18"/>
                <w:szCs w:val="18"/>
              </w:rPr>
            </w:pPr>
          </w:p>
          <w:p w14:paraId="64327875" w14:textId="48E667D7" w:rsidR="00E41EEB" w:rsidRDefault="001A42CC">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1A42CC" w:rsidRPr="001A42CC" w:rsidRDefault="00812298">
            <w:pPr>
              <w:pStyle w:val="Footer"/>
              <w:jc w:val="right"/>
              <w:rPr>
                <w:rFonts w:ascii="Arial" w:hAnsi="Arial" w:cs="Arial"/>
                <w:sz w:val="18"/>
                <w:szCs w:val="18"/>
              </w:rPr>
            </w:pPr>
          </w:p>
        </w:sdtContent>
      </w:sdt>
    </w:sdtContent>
  </w:sdt>
  <w:p w14:paraId="23F08BFE" w14:textId="27AF15C3" w:rsidR="00BD5ACF" w:rsidRPr="001A42CC" w:rsidRDefault="00BD5AC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F3C7" w14:textId="77777777" w:rsidR="00812298" w:rsidRDefault="00812298" w:rsidP="00510FCA">
      <w:r>
        <w:separator/>
      </w:r>
    </w:p>
  </w:footnote>
  <w:footnote w:type="continuationSeparator" w:id="0">
    <w:p w14:paraId="073E49F9" w14:textId="77777777" w:rsidR="00812298" w:rsidRDefault="00812298"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05F4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2pt;visibility:visible;mso-wrap-style:square" o:bullet="t">
        <v:imagedata r:id="rId1" o:title=""/>
      </v:shape>
    </w:pict>
  </w:numPicBullet>
  <w:numPicBullet w:numPicBulletId="1">
    <w:pict>
      <v:shape w14:anchorId="621CD286" id="_x0000_i1026" type="#_x0000_t75" style="width:210pt;height:330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1"/>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49"/>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0"/>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8"/>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22F45"/>
    <w:rsid w:val="000D552B"/>
    <w:rsid w:val="00181F60"/>
    <w:rsid w:val="001A42CC"/>
    <w:rsid w:val="001D7E0D"/>
    <w:rsid w:val="001E710E"/>
    <w:rsid w:val="002049F5"/>
    <w:rsid w:val="00204B9D"/>
    <w:rsid w:val="00263F7C"/>
    <w:rsid w:val="002668B3"/>
    <w:rsid w:val="00276600"/>
    <w:rsid w:val="00293073"/>
    <w:rsid w:val="00331417"/>
    <w:rsid w:val="003568A1"/>
    <w:rsid w:val="00396A5B"/>
    <w:rsid w:val="003B2462"/>
    <w:rsid w:val="003B79A3"/>
    <w:rsid w:val="003C2F4C"/>
    <w:rsid w:val="003D5418"/>
    <w:rsid w:val="003F5CF6"/>
    <w:rsid w:val="00426315"/>
    <w:rsid w:val="004472FF"/>
    <w:rsid w:val="004547D5"/>
    <w:rsid w:val="004A229F"/>
    <w:rsid w:val="00510FCA"/>
    <w:rsid w:val="00523C63"/>
    <w:rsid w:val="00554249"/>
    <w:rsid w:val="005704FD"/>
    <w:rsid w:val="005C4D6E"/>
    <w:rsid w:val="005D0A70"/>
    <w:rsid w:val="005D752E"/>
    <w:rsid w:val="005F28BF"/>
    <w:rsid w:val="006608DC"/>
    <w:rsid w:val="006A1176"/>
    <w:rsid w:val="006A3280"/>
    <w:rsid w:val="006F023D"/>
    <w:rsid w:val="00736978"/>
    <w:rsid w:val="007A49A7"/>
    <w:rsid w:val="007C2BAA"/>
    <w:rsid w:val="007D07C3"/>
    <w:rsid w:val="00812298"/>
    <w:rsid w:val="00812B62"/>
    <w:rsid w:val="00825A75"/>
    <w:rsid w:val="00835406"/>
    <w:rsid w:val="00892E27"/>
    <w:rsid w:val="008C23E7"/>
    <w:rsid w:val="009547D6"/>
    <w:rsid w:val="0097108A"/>
    <w:rsid w:val="009764EE"/>
    <w:rsid w:val="00977A2C"/>
    <w:rsid w:val="00987C68"/>
    <w:rsid w:val="00991C8F"/>
    <w:rsid w:val="009E1311"/>
    <w:rsid w:val="00A00F40"/>
    <w:rsid w:val="00A04BFE"/>
    <w:rsid w:val="00A54892"/>
    <w:rsid w:val="00A920D8"/>
    <w:rsid w:val="00AC401F"/>
    <w:rsid w:val="00AC7CF4"/>
    <w:rsid w:val="00AD7A7C"/>
    <w:rsid w:val="00AE46BD"/>
    <w:rsid w:val="00B23C4E"/>
    <w:rsid w:val="00B82988"/>
    <w:rsid w:val="00B94961"/>
    <w:rsid w:val="00BB224C"/>
    <w:rsid w:val="00BD5ACF"/>
    <w:rsid w:val="00BE1650"/>
    <w:rsid w:val="00BE1F4B"/>
    <w:rsid w:val="00C06057"/>
    <w:rsid w:val="00C07147"/>
    <w:rsid w:val="00C103E8"/>
    <w:rsid w:val="00C204EB"/>
    <w:rsid w:val="00C21842"/>
    <w:rsid w:val="00C25E43"/>
    <w:rsid w:val="00C65172"/>
    <w:rsid w:val="00CA650C"/>
    <w:rsid w:val="00CB3FBC"/>
    <w:rsid w:val="00CD6A08"/>
    <w:rsid w:val="00D22A5C"/>
    <w:rsid w:val="00D546C0"/>
    <w:rsid w:val="00D65C69"/>
    <w:rsid w:val="00E0481D"/>
    <w:rsid w:val="00E41EEB"/>
    <w:rsid w:val="00E45214"/>
    <w:rsid w:val="00E603EE"/>
    <w:rsid w:val="00EA16DB"/>
    <w:rsid w:val="00EC0019"/>
    <w:rsid w:val="00ED5C7F"/>
    <w:rsid w:val="00EE3DA3"/>
    <w:rsid w:val="00EE3FC9"/>
    <w:rsid w:val="00F01477"/>
    <w:rsid w:val="00F500FA"/>
    <w:rsid w:val="00F60A8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2002/32/contents" TargetMode="External"/><Relationship Id="rId26" Type="http://schemas.openxmlformats.org/officeDocument/2006/relationships/hyperlink" Target="https://www.legislation.gov.uk/wsi/2010/1954/contents" TargetMode="External"/><Relationship Id="rId3" Type="http://schemas.openxmlformats.org/officeDocument/2006/relationships/customXml" Target="../customXml/item3.xml"/><Relationship Id="rId21" Type="http://schemas.openxmlformats.org/officeDocument/2006/relationships/hyperlink" Target="https://www.legislation.gov.uk/uksi/2024/208/contents/made" TargetMode="External"/><Relationship Id="rId34" Type="http://schemas.openxmlformats.org/officeDocument/2006/relationships/image" Target="media/image5.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1996/56/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yperlink" Target="https://www.gov.uk/government/publications/working-together-to-improve-school-attendance" TargetMode="External"/><Relationship Id="rId2" Type="http://schemas.openxmlformats.org/officeDocument/2006/relationships/customXml" Target="../customXml/item2.xml"/><Relationship Id="rId16" Type="http://schemas.openxmlformats.org/officeDocument/2006/relationships/hyperlink" Target="https://www.gov.wales/all-wales-attendance-framework" TargetMode="External"/><Relationship Id="rId20" Type="http://schemas.openxmlformats.org/officeDocument/2006/relationships/hyperlink" Target="https://www.legislation.gov.uk/ukpga/2014/6/contents" TargetMode="External"/><Relationship Id="rId29" Type="http://schemas.openxmlformats.org/officeDocument/2006/relationships/hyperlink" Target="https://www.legislation.gov.uk/uksi/2024/208/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15" Type="http://schemas.openxmlformats.org/officeDocument/2006/relationships/hyperlink" Target="https://www.gov.uk/government/collections/parental-responsibility-measure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legislation.gov.uk/ukpga/1980/44/conten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hyperlink" Target="https://www.legislation.gov.uk/uksi/2024/208/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13/757/regulation/2/made" TargetMode="External"/><Relationship Id="rId27" Type="http://schemas.openxmlformats.org/officeDocument/2006/relationships/hyperlink" Target="https://www.legislation.gov.uk/anaw/2013/1/contents" TargetMode="External"/><Relationship Id="rId30" Type="http://schemas.openxmlformats.org/officeDocument/2006/relationships/hyperlink" Target="https://www.legislation.gov.uk/ukpga/1996/56/content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30F44D-CB2F-4F76-A30B-226F65B307DB}">
  <ds:schemaRefs>
    <ds:schemaRef ds:uri="http://schemas.microsoft.com/sharepoint/v3/contenttype/forms"/>
  </ds:schemaRefs>
</ds:datastoreItem>
</file>

<file path=customXml/itemProps2.xml><?xml version="1.0" encoding="utf-8"?>
<ds:datastoreItem xmlns:ds="http://schemas.openxmlformats.org/officeDocument/2006/customXml" ds:itemID="{7E3C05D8-68BA-45A3-B6B6-AA50D7B6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4.xml><?xml version="1.0" encoding="utf-8"?>
<ds:datastoreItem xmlns:ds="http://schemas.openxmlformats.org/officeDocument/2006/customXml" ds:itemID="{EE4E52FC-372E-41F2-96B3-3813A6EF7E5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10441</Words>
  <Characters>59519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Jacqui Ingram</cp:lastModifiedBy>
  <cp:revision>2</cp:revision>
  <dcterms:created xsi:type="dcterms:W3CDTF">2026-03-11T14:29:00Z</dcterms:created>
  <dcterms:modified xsi:type="dcterms:W3CDTF">2026-03-11T14:29:00Z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